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FF0" w:rsidRDefault="00570FF0">
      <w:pPr>
        <w:pStyle w:val="ConsPlusTitle"/>
        <w:jc w:val="center"/>
      </w:pPr>
      <w:r>
        <w:t>ПРАВИТЕЛЬСТВО РОССИЙСКОЙ ФЕДЕРАЦИИ</w:t>
      </w:r>
    </w:p>
    <w:p w:rsidR="00570FF0" w:rsidRDefault="00570FF0">
      <w:pPr>
        <w:pStyle w:val="ConsPlusTitle"/>
        <w:jc w:val="center"/>
        <w:outlineLvl w:val="0"/>
      </w:pPr>
    </w:p>
    <w:p w:rsidR="00570FF0" w:rsidRDefault="00570FF0">
      <w:pPr>
        <w:pStyle w:val="ConsPlusTitle"/>
        <w:jc w:val="center"/>
      </w:pPr>
      <w:r>
        <w:t>ПОСТАНОВЛЕНИЕ</w:t>
      </w:r>
    </w:p>
    <w:p w:rsidR="00570FF0" w:rsidRDefault="00570FF0">
      <w:pPr>
        <w:pStyle w:val="ConsPlusTitle"/>
        <w:jc w:val="center"/>
      </w:pPr>
      <w:r>
        <w:t>от 15 мая 2020 г. N 685</w:t>
      </w:r>
    </w:p>
    <w:p w:rsidR="00570FF0" w:rsidRDefault="00570FF0">
      <w:pPr>
        <w:pStyle w:val="ConsPlusTitle"/>
        <w:jc w:val="center"/>
      </w:pPr>
    </w:p>
    <w:p w:rsidR="00570FF0" w:rsidRDefault="00570FF0">
      <w:pPr>
        <w:pStyle w:val="ConsPlusTitle"/>
        <w:jc w:val="center"/>
      </w:pPr>
      <w:r>
        <w:t>О ВНЕСЕНИИ ИЗМЕНЕНИЯ</w:t>
      </w:r>
    </w:p>
    <w:p w:rsidR="00570FF0" w:rsidRDefault="00570FF0">
      <w:pPr>
        <w:pStyle w:val="ConsPlusTitle"/>
        <w:jc w:val="center"/>
      </w:pPr>
      <w:r>
        <w:t>В ПОСТАНОВЛЕНИЕ ПРАВИТЕЛЬСТВА РОССИЙСКОЙ ФЕДЕРАЦИИ</w:t>
      </w:r>
    </w:p>
    <w:p w:rsidR="00570FF0" w:rsidRDefault="00570FF0">
      <w:pPr>
        <w:pStyle w:val="ConsPlusTitle"/>
        <w:jc w:val="center"/>
      </w:pPr>
      <w:r>
        <w:t>ОТ 2 АПРЕЛЯ 2020 Г. N 409</w:t>
      </w:r>
    </w:p>
    <w:p w:rsidR="00570FF0" w:rsidRDefault="00570FF0">
      <w:pPr>
        <w:pStyle w:val="ConsPlusNormal"/>
        <w:jc w:val="both"/>
      </w:pPr>
    </w:p>
    <w:p w:rsidR="00570FF0" w:rsidRDefault="00570FF0">
      <w:pPr>
        <w:pStyle w:val="ConsPlusNormal"/>
        <w:ind w:firstLine="540"/>
        <w:jc w:val="both"/>
      </w:pPr>
      <w:r>
        <w:t>Правительство Российской Федерации постановляет:</w:t>
      </w:r>
    </w:p>
    <w:p w:rsidR="00570FF0" w:rsidRDefault="00570FF0">
      <w:pPr>
        <w:pStyle w:val="ConsPlusNormal"/>
        <w:spacing w:before="220"/>
        <w:ind w:firstLine="540"/>
        <w:jc w:val="both"/>
      </w:pPr>
      <w:r>
        <w:t xml:space="preserve">1. Дополнить </w:t>
      </w:r>
      <w:hyperlink r:id="rId4" w:history="1">
        <w:r>
          <w:rPr>
            <w:color w:val="0000FF"/>
          </w:rPr>
          <w:t>постановление</w:t>
        </w:r>
      </w:hyperlink>
      <w:r>
        <w:t xml:space="preserve"> Правительства Российской Федерации от 2 апреля 2020 г. N 409 "О мерах по обеспечению устойчивого развития экономики" (Официальный интернет-портал правовой информации (www.pravo.gov.ru), 2020, 6 апреля, N 0001202004060004; 24 апреля, N 0001202004240069) пунктом 1(2) следующего содержания:</w:t>
      </w:r>
    </w:p>
    <w:p w:rsidR="00570FF0" w:rsidRDefault="00570FF0">
      <w:pPr>
        <w:pStyle w:val="ConsPlusNormal"/>
        <w:spacing w:before="220"/>
        <w:ind w:firstLine="540"/>
        <w:jc w:val="both"/>
      </w:pPr>
      <w:r>
        <w:t xml:space="preserve">"1(2). Меры поддержки, предусмотренные пунктом 1 настоящего постановления, также предоставляются организациям, включенным в реестр социально ориентированных некоммерческих организаций, получающих меры поддержки с учетом введения ограничительных мер в связи с распространением новой </w:t>
      </w:r>
      <w:proofErr w:type="spellStart"/>
      <w:r>
        <w:t>коронавирусной</w:t>
      </w:r>
      <w:proofErr w:type="spellEnd"/>
      <w:r>
        <w:t xml:space="preserve"> инфекции, который ведется уполномоченным Правительством Российской Федерации федеральным органом исполнительной власти.".</w:t>
      </w:r>
    </w:p>
    <w:p w:rsidR="00570FF0" w:rsidRDefault="00570FF0">
      <w:pPr>
        <w:pStyle w:val="ConsPlusNormal"/>
        <w:spacing w:before="220"/>
        <w:ind w:firstLine="540"/>
        <w:jc w:val="both"/>
      </w:pPr>
      <w:r>
        <w:t>2. Настоящее постановление вступает в силу со дня его официального опубликования.</w:t>
      </w:r>
    </w:p>
    <w:p w:rsidR="00570FF0" w:rsidRDefault="00570FF0">
      <w:pPr>
        <w:pStyle w:val="ConsPlusNormal"/>
        <w:jc w:val="both"/>
      </w:pPr>
    </w:p>
    <w:p w:rsidR="00570FF0" w:rsidRDefault="00570FF0">
      <w:pPr>
        <w:pStyle w:val="ConsPlusNormal"/>
        <w:jc w:val="right"/>
      </w:pPr>
      <w:r>
        <w:t>Исполняющий обязанности</w:t>
      </w:r>
    </w:p>
    <w:p w:rsidR="00570FF0" w:rsidRDefault="00570FF0">
      <w:pPr>
        <w:pStyle w:val="ConsPlusNormal"/>
        <w:jc w:val="right"/>
      </w:pPr>
      <w:r>
        <w:t>Председателя Правительства</w:t>
      </w:r>
    </w:p>
    <w:p w:rsidR="00570FF0" w:rsidRDefault="00570FF0">
      <w:pPr>
        <w:pStyle w:val="ConsPlusNormal"/>
        <w:jc w:val="right"/>
      </w:pPr>
      <w:r>
        <w:t>Российской Федерации</w:t>
      </w:r>
    </w:p>
    <w:p w:rsidR="00570FF0" w:rsidRDefault="00570FF0">
      <w:pPr>
        <w:pStyle w:val="ConsPlusNormal"/>
        <w:jc w:val="right"/>
      </w:pPr>
      <w:r>
        <w:t>А.БЕЛОУСОВ</w:t>
      </w:r>
    </w:p>
    <w:p w:rsidR="00B5179B" w:rsidRDefault="00B5179B"/>
    <w:p w:rsidR="00570FF0" w:rsidRDefault="00570FF0"/>
    <w:p w:rsidR="00570FF0" w:rsidRDefault="00570FF0"/>
    <w:p w:rsidR="00570FF0" w:rsidRDefault="00570FF0"/>
    <w:p w:rsidR="00570FF0" w:rsidRDefault="00570FF0"/>
    <w:p w:rsidR="00570FF0" w:rsidRDefault="00570FF0"/>
    <w:p w:rsidR="00570FF0" w:rsidRDefault="00570FF0"/>
    <w:p w:rsidR="00570FF0" w:rsidRDefault="00570FF0"/>
    <w:p w:rsidR="00570FF0" w:rsidRDefault="00570FF0"/>
    <w:p w:rsidR="00570FF0" w:rsidRDefault="00570FF0"/>
    <w:p w:rsidR="00570FF0" w:rsidRDefault="00570FF0">
      <w:pPr>
        <w:spacing w:after="1" w:line="200" w:lineRule="atLeast"/>
      </w:pPr>
      <w:r>
        <w:rPr>
          <w:rFonts w:ascii="Tahoma" w:hAnsi="Tahoma" w:cs="Tahoma"/>
          <w:sz w:val="20"/>
        </w:rPr>
        <w:t xml:space="preserve">Документ предоставлен </w:t>
      </w:r>
      <w:hyperlink r:id="rId5" w:history="1">
        <w:proofErr w:type="spellStart"/>
        <w:r>
          <w:rPr>
            <w:rFonts w:ascii="Tahoma" w:hAnsi="Tahoma" w:cs="Tahoma"/>
            <w:color w:val="0000FF"/>
            <w:sz w:val="20"/>
          </w:rPr>
          <w:t>КонсультантПлюс</w:t>
        </w:r>
        <w:proofErr w:type="spellEnd"/>
      </w:hyperlink>
      <w:r>
        <w:rPr>
          <w:rFonts w:ascii="Tahoma" w:hAnsi="Tahoma" w:cs="Tahoma"/>
          <w:sz w:val="20"/>
        </w:rPr>
        <w:br/>
      </w:r>
    </w:p>
    <w:p w:rsidR="00570FF0" w:rsidRDefault="00570FF0">
      <w:pPr>
        <w:spacing w:after="1" w:line="220" w:lineRule="atLeast"/>
        <w:jc w:val="both"/>
        <w:outlineLvl w:val="0"/>
      </w:pPr>
    </w:p>
    <w:p w:rsidR="00570FF0" w:rsidRDefault="00570FF0">
      <w:pPr>
        <w:spacing w:after="1" w:line="220" w:lineRule="atLeast"/>
        <w:jc w:val="center"/>
        <w:outlineLvl w:val="0"/>
      </w:pPr>
      <w:r>
        <w:rPr>
          <w:rFonts w:ascii="Calibri" w:hAnsi="Calibri" w:cs="Calibri"/>
          <w:b/>
        </w:rPr>
        <w:t>ПРАВИТЕЛЬСТВО РОССИЙСКОЙ ФЕДЕРАЦИИ</w:t>
      </w:r>
    </w:p>
    <w:p w:rsidR="00570FF0" w:rsidRDefault="00570FF0">
      <w:pPr>
        <w:spacing w:after="1" w:line="220" w:lineRule="atLeast"/>
        <w:jc w:val="center"/>
      </w:pPr>
    </w:p>
    <w:p w:rsidR="00570FF0" w:rsidRDefault="00570FF0">
      <w:pPr>
        <w:spacing w:after="1" w:line="220" w:lineRule="atLeast"/>
        <w:jc w:val="center"/>
      </w:pPr>
      <w:r>
        <w:rPr>
          <w:rFonts w:ascii="Calibri" w:hAnsi="Calibri" w:cs="Calibri"/>
          <w:b/>
        </w:rPr>
        <w:t>ПОСТАНОВЛЕНИЕ</w:t>
      </w:r>
    </w:p>
    <w:p w:rsidR="00570FF0" w:rsidRDefault="00570FF0">
      <w:pPr>
        <w:spacing w:after="1" w:line="220" w:lineRule="atLeast"/>
        <w:jc w:val="center"/>
      </w:pPr>
      <w:r>
        <w:rPr>
          <w:rFonts w:ascii="Calibri" w:hAnsi="Calibri" w:cs="Calibri"/>
          <w:b/>
        </w:rPr>
        <w:t>от 2 апреля 2020 г. N 409</w:t>
      </w:r>
    </w:p>
    <w:p w:rsidR="00570FF0" w:rsidRDefault="00570FF0">
      <w:pPr>
        <w:spacing w:after="1" w:line="220" w:lineRule="atLeast"/>
        <w:jc w:val="center"/>
      </w:pPr>
    </w:p>
    <w:p w:rsidR="00570FF0" w:rsidRDefault="00570FF0">
      <w:pPr>
        <w:spacing w:after="1" w:line="220" w:lineRule="atLeast"/>
        <w:jc w:val="center"/>
      </w:pPr>
      <w:r>
        <w:rPr>
          <w:rFonts w:ascii="Calibri" w:hAnsi="Calibri" w:cs="Calibri"/>
          <w:b/>
        </w:rPr>
        <w:t>О МЕРАХ ПО ОБЕСПЕЧЕНИЮ УСТОЙЧИВОГО РАЗВИТИЯ ЭКОНОМИКИ</w:t>
      </w:r>
    </w:p>
    <w:p w:rsidR="00570FF0" w:rsidRDefault="00570F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0FF0">
        <w:trPr>
          <w:jc w:val="center"/>
        </w:trPr>
        <w:tc>
          <w:tcPr>
            <w:tcW w:w="9294" w:type="dxa"/>
            <w:tcBorders>
              <w:top w:val="nil"/>
              <w:left w:val="single" w:sz="24" w:space="0" w:color="CED3F1"/>
              <w:bottom w:val="nil"/>
              <w:right w:val="single" w:sz="24" w:space="0" w:color="F4F3F8"/>
            </w:tcBorders>
            <w:shd w:val="clear" w:color="auto" w:fill="F4F3F8"/>
          </w:tcPr>
          <w:p w:rsidR="00570FF0" w:rsidRDefault="00570FF0">
            <w:pPr>
              <w:spacing w:after="1" w:line="220" w:lineRule="atLeast"/>
              <w:jc w:val="center"/>
            </w:pPr>
            <w:r>
              <w:rPr>
                <w:rFonts w:ascii="Calibri" w:hAnsi="Calibri" w:cs="Calibri"/>
                <w:color w:val="392C69"/>
              </w:rPr>
              <w:t>Список изменяющих документов</w:t>
            </w:r>
          </w:p>
          <w:p w:rsidR="00570FF0" w:rsidRDefault="00570FF0">
            <w:pPr>
              <w:spacing w:after="1" w:line="220" w:lineRule="atLeast"/>
              <w:jc w:val="center"/>
            </w:pPr>
            <w:r>
              <w:rPr>
                <w:rFonts w:ascii="Calibri" w:hAnsi="Calibri" w:cs="Calibri"/>
                <w:color w:val="392C69"/>
              </w:rPr>
              <w:t xml:space="preserve">(в ред. </w:t>
            </w:r>
            <w:hyperlink r:id="rId6" w:history="1">
              <w:r>
                <w:rPr>
                  <w:rFonts w:ascii="Calibri" w:hAnsi="Calibri" w:cs="Calibri"/>
                  <w:color w:val="0000FF"/>
                </w:rPr>
                <w:t>Постановления</w:t>
              </w:r>
            </w:hyperlink>
            <w:r>
              <w:rPr>
                <w:rFonts w:ascii="Calibri" w:hAnsi="Calibri" w:cs="Calibri"/>
                <w:color w:val="392C69"/>
              </w:rPr>
              <w:t xml:space="preserve"> Правительства РФ от 24.04.2020 N 570)</w:t>
            </w:r>
          </w:p>
        </w:tc>
      </w:tr>
    </w:tbl>
    <w:p w:rsidR="00570FF0" w:rsidRDefault="00570FF0">
      <w:pPr>
        <w:spacing w:after="1" w:line="220" w:lineRule="atLeast"/>
        <w:jc w:val="both"/>
      </w:pPr>
    </w:p>
    <w:p w:rsidR="00570FF0" w:rsidRDefault="00570FF0">
      <w:pPr>
        <w:spacing w:after="1" w:line="220" w:lineRule="atLeast"/>
        <w:ind w:firstLine="540"/>
        <w:jc w:val="both"/>
      </w:pPr>
      <w:r>
        <w:rPr>
          <w:rFonts w:ascii="Calibri" w:hAnsi="Calibri" w:cs="Calibri"/>
        </w:rPr>
        <w:t>Правительство Российской Федерации постановляет:</w:t>
      </w:r>
    </w:p>
    <w:p w:rsidR="00570FF0" w:rsidRDefault="00570FF0">
      <w:pPr>
        <w:spacing w:before="220" w:after="1" w:line="220" w:lineRule="atLeast"/>
        <w:ind w:firstLine="540"/>
        <w:jc w:val="both"/>
      </w:pPr>
      <w:bookmarkStart w:id="0" w:name="P11"/>
      <w:bookmarkEnd w:id="0"/>
      <w:r>
        <w:rPr>
          <w:rFonts w:ascii="Calibri" w:hAnsi="Calibri" w:cs="Calibri"/>
        </w:rPr>
        <w:t xml:space="preserve">1. Предоставить организациям и индивидуальным предпринимателям, занятым в сферах деятельности, наиболее пострадавших в условиях ухудшения ситуации в связи с распространением новой </w:t>
      </w:r>
      <w:proofErr w:type="spellStart"/>
      <w:r>
        <w:rPr>
          <w:rFonts w:ascii="Calibri" w:hAnsi="Calibri" w:cs="Calibri"/>
        </w:rPr>
        <w:t>коронавирусной</w:t>
      </w:r>
      <w:proofErr w:type="spellEnd"/>
      <w:r>
        <w:rPr>
          <w:rFonts w:ascii="Calibri" w:hAnsi="Calibri" w:cs="Calibri"/>
        </w:rPr>
        <w:t xml:space="preserve"> инфекции, </w:t>
      </w:r>
      <w:hyperlink r:id="rId7" w:history="1">
        <w:r>
          <w:rPr>
            <w:rFonts w:ascii="Calibri" w:hAnsi="Calibri" w:cs="Calibri"/>
            <w:color w:val="0000FF"/>
          </w:rPr>
          <w:t>перечень</w:t>
        </w:r>
      </w:hyperlink>
      <w:r>
        <w:rPr>
          <w:rFonts w:ascii="Calibri" w:hAnsi="Calibri" w:cs="Calibri"/>
        </w:rPr>
        <w:t xml:space="preserve"> которых утверждается Правительством Российской Федерации, следующие меры поддержки:</w:t>
      </w:r>
    </w:p>
    <w:p w:rsidR="00570FF0" w:rsidRDefault="00570FF0">
      <w:pPr>
        <w:spacing w:before="220" w:after="1" w:line="220" w:lineRule="atLeast"/>
        <w:ind w:firstLine="540"/>
        <w:jc w:val="both"/>
      </w:pPr>
      <w:bookmarkStart w:id="1" w:name="P12"/>
      <w:bookmarkEnd w:id="1"/>
      <w:r>
        <w:rPr>
          <w:rFonts w:ascii="Calibri" w:hAnsi="Calibri" w:cs="Calibri"/>
        </w:rPr>
        <w:t xml:space="preserve">а) продлить организациям и индивидуальным предпринимателям, включенным по состоянию на 1 марта 2020 г. в соответствии с Федеральным </w:t>
      </w:r>
      <w:hyperlink r:id="rId8" w:history="1">
        <w:r>
          <w:rPr>
            <w:rFonts w:ascii="Calibri" w:hAnsi="Calibri" w:cs="Calibri"/>
            <w:color w:val="0000FF"/>
          </w:rPr>
          <w:t>законом</w:t>
        </w:r>
      </w:hyperlink>
      <w:r>
        <w:rPr>
          <w:rFonts w:ascii="Calibri" w:hAnsi="Calibri" w:cs="Calibri"/>
        </w:rPr>
        <w:t xml:space="preserve"> "О развитии малого и среднего предпринимательства в Российской Федерации" в единый реестр субъектов малого и среднего предпринимательства, установленные законодательством о налогах и сборах сроки уплаты следующих налогов (авансовых платежей):</w:t>
      </w:r>
    </w:p>
    <w:p w:rsidR="00570FF0" w:rsidRDefault="00570FF0">
      <w:pPr>
        <w:spacing w:before="220" w:after="1" w:line="220" w:lineRule="atLeast"/>
        <w:ind w:firstLine="540"/>
        <w:jc w:val="both"/>
      </w:pPr>
      <w:r>
        <w:rPr>
          <w:rFonts w:ascii="Calibri" w:hAnsi="Calibri" w:cs="Calibri"/>
        </w:rPr>
        <w:t>налог на прибыль организаций, единый сельскохозяйственный налог, налог, уплачиваемый в связи с применением упрощенной системы налогообложения за 2019 год, - на 6 месяцев;</w:t>
      </w:r>
    </w:p>
    <w:p w:rsidR="00570FF0" w:rsidRDefault="00570FF0">
      <w:pPr>
        <w:spacing w:before="220" w:after="1" w:line="220" w:lineRule="atLeast"/>
        <w:ind w:firstLine="540"/>
        <w:jc w:val="both"/>
      </w:pPr>
      <w:r>
        <w:rPr>
          <w:rFonts w:ascii="Calibri" w:hAnsi="Calibri" w:cs="Calibri"/>
        </w:rPr>
        <w:t xml:space="preserve">налог на доходы физических лиц за 2019 год, уплачиваемый индивидуальными предпринимателями в соответствии с </w:t>
      </w:r>
      <w:hyperlink r:id="rId9" w:history="1">
        <w:r>
          <w:rPr>
            <w:rFonts w:ascii="Calibri" w:hAnsi="Calibri" w:cs="Calibri"/>
            <w:color w:val="0000FF"/>
          </w:rPr>
          <w:t>пунктом 6 статьи 227</w:t>
        </w:r>
      </w:hyperlink>
      <w:r>
        <w:rPr>
          <w:rFonts w:ascii="Calibri" w:hAnsi="Calibri" w:cs="Calibri"/>
        </w:rPr>
        <w:t xml:space="preserve"> Налогового кодекса Российской Федерации (далее - Кодекс), - на 3 месяца;</w:t>
      </w:r>
    </w:p>
    <w:p w:rsidR="00570FF0" w:rsidRDefault="00570FF0">
      <w:pPr>
        <w:spacing w:before="220" w:after="1" w:line="220" w:lineRule="atLeast"/>
        <w:ind w:firstLine="540"/>
        <w:jc w:val="both"/>
      </w:pPr>
      <w:r>
        <w:rPr>
          <w:rFonts w:ascii="Calibri" w:hAnsi="Calibri" w:cs="Calibri"/>
        </w:rPr>
        <w:t>налоги (за исключением налога на добавленную стоимость, налога на профессиональный доход, налогов, уплачиваемых в качестве налогового агента) и авансовые платежи по налогам за март и I квартал 2020 г. - на 6 месяцев, за апрель - июнь, за II квартал и первое полугодие 2020 г. - на 4 месяца;</w:t>
      </w:r>
    </w:p>
    <w:p w:rsidR="00570FF0" w:rsidRDefault="00570FF0">
      <w:pPr>
        <w:spacing w:before="220" w:after="1" w:line="220" w:lineRule="atLeast"/>
        <w:ind w:firstLine="540"/>
        <w:jc w:val="both"/>
      </w:pPr>
      <w:r>
        <w:rPr>
          <w:rFonts w:ascii="Calibri" w:hAnsi="Calibri" w:cs="Calibri"/>
        </w:rPr>
        <w:t>налог, уплачиваемый в связи с применением патентной системы налогообложения, срок уплаты которого приходится на II квартал 2020 г., - на 4 месяца;</w:t>
      </w:r>
    </w:p>
    <w:p w:rsidR="00570FF0" w:rsidRDefault="00570FF0">
      <w:pPr>
        <w:spacing w:before="220" w:after="1" w:line="220" w:lineRule="atLeast"/>
        <w:ind w:firstLine="540"/>
        <w:jc w:val="both"/>
      </w:pPr>
      <w:r>
        <w:rPr>
          <w:rFonts w:ascii="Calibri" w:hAnsi="Calibri" w:cs="Calibri"/>
        </w:rPr>
        <w:t>в случае если законами субъектов Российской Федерации, нормативными правовыми актами представительных органов муниципальных образований предусмотрена уплата авансовых платежей по транспортному налогу, налогу на имущество организаций и земельному налогу, установить, что указанные авансовые платежи за I квартал 2020 г. подлежат уплате не позднее 30 октября 2020 г., за II квартал 2020 г. - не позднее 30 декабря 2020 г.;</w:t>
      </w:r>
    </w:p>
    <w:p w:rsidR="00570FF0" w:rsidRDefault="00570FF0">
      <w:pPr>
        <w:spacing w:before="220" w:after="1" w:line="220" w:lineRule="atLeast"/>
        <w:ind w:firstLine="540"/>
        <w:jc w:val="both"/>
      </w:pPr>
      <w:r>
        <w:rPr>
          <w:rFonts w:ascii="Calibri" w:hAnsi="Calibri" w:cs="Calibri"/>
        </w:rPr>
        <w:t xml:space="preserve">б) продлить организациям и индивидуальным предпринимателям, указанным в </w:t>
      </w:r>
      <w:hyperlink w:anchor="P12" w:history="1">
        <w:r>
          <w:rPr>
            <w:rFonts w:ascii="Calibri" w:hAnsi="Calibri" w:cs="Calibri"/>
            <w:color w:val="0000FF"/>
          </w:rPr>
          <w:t>подпункте "а"</w:t>
        </w:r>
      </w:hyperlink>
      <w:r>
        <w:rPr>
          <w:rFonts w:ascii="Calibri" w:hAnsi="Calibri" w:cs="Calibri"/>
        </w:rPr>
        <w:t xml:space="preserve"> настоящего пункта, установленные Кодексом сроки уплаты страховых взносов:</w:t>
      </w:r>
    </w:p>
    <w:p w:rsidR="00570FF0" w:rsidRDefault="00570FF0">
      <w:pPr>
        <w:spacing w:after="1" w:line="220" w:lineRule="atLeast"/>
        <w:jc w:val="both"/>
      </w:pPr>
      <w:r>
        <w:rPr>
          <w:rFonts w:ascii="Calibri" w:hAnsi="Calibri" w:cs="Calibri"/>
        </w:rPr>
        <w:t xml:space="preserve">(в ред. </w:t>
      </w:r>
      <w:hyperlink r:id="rId10" w:history="1">
        <w:r>
          <w:rPr>
            <w:rFonts w:ascii="Calibri" w:hAnsi="Calibri" w:cs="Calibri"/>
            <w:color w:val="0000FF"/>
          </w:rPr>
          <w:t>Постановления</w:t>
        </w:r>
      </w:hyperlink>
      <w:r>
        <w:rPr>
          <w:rFonts w:ascii="Calibri" w:hAnsi="Calibri" w:cs="Calibri"/>
        </w:rPr>
        <w:t xml:space="preserve"> Правительства РФ от 24.04.2020 N 570)</w:t>
      </w:r>
    </w:p>
    <w:p w:rsidR="00570FF0" w:rsidRDefault="00570FF0">
      <w:pPr>
        <w:spacing w:before="220" w:after="1" w:line="220" w:lineRule="atLeast"/>
        <w:ind w:firstLine="540"/>
        <w:jc w:val="both"/>
      </w:pPr>
      <w:r>
        <w:rPr>
          <w:rFonts w:ascii="Calibri" w:hAnsi="Calibri" w:cs="Calibri"/>
        </w:rPr>
        <w:t>исчисленных с выплат и иных вознаграждений в пользу физических лиц за март - май 2020 г., - на 6 месяцев;</w:t>
      </w:r>
    </w:p>
    <w:p w:rsidR="00570FF0" w:rsidRDefault="00570FF0">
      <w:pPr>
        <w:spacing w:before="220" w:after="1" w:line="220" w:lineRule="atLeast"/>
        <w:ind w:firstLine="540"/>
        <w:jc w:val="both"/>
      </w:pPr>
      <w:r>
        <w:rPr>
          <w:rFonts w:ascii="Calibri" w:hAnsi="Calibri" w:cs="Calibri"/>
        </w:rPr>
        <w:t>исчисленных с выплат и иных вознаграждений в пользу физических лиц за июнь - июль 2020 г., а также исчисленных индивидуальным предпринимателем за 2019 год с суммы дохода, превышающей 300000 рублей, - на 4 месяца;</w:t>
      </w:r>
    </w:p>
    <w:p w:rsidR="00570FF0" w:rsidRDefault="00570FF0">
      <w:pPr>
        <w:spacing w:before="220" w:after="1" w:line="220" w:lineRule="atLeast"/>
        <w:ind w:firstLine="540"/>
        <w:jc w:val="both"/>
      </w:pPr>
      <w:bookmarkStart w:id="2" w:name="P22"/>
      <w:bookmarkEnd w:id="2"/>
      <w:r>
        <w:rPr>
          <w:rFonts w:ascii="Calibri" w:hAnsi="Calibri" w:cs="Calibri"/>
        </w:rPr>
        <w:t xml:space="preserve">в) продлить организациям и индивидуальным предпринимателям, указанным в </w:t>
      </w:r>
      <w:hyperlink w:anchor="P12" w:history="1">
        <w:r>
          <w:rPr>
            <w:rFonts w:ascii="Calibri" w:hAnsi="Calibri" w:cs="Calibri"/>
            <w:color w:val="0000FF"/>
          </w:rPr>
          <w:t>подпункте "а"</w:t>
        </w:r>
      </w:hyperlink>
      <w:r>
        <w:rPr>
          <w:rFonts w:ascii="Calibri" w:hAnsi="Calibri" w:cs="Calibri"/>
        </w:rPr>
        <w:t xml:space="preserve"> настоящего пункта, установленные Федеральным </w:t>
      </w:r>
      <w:hyperlink r:id="rId11" w:history="1">
        <w:r>
          <w:rPr>
            <w:rFonts w:ascii="Calibri" w:hAnsi="Calibri" w:cs="Calibri"/>
            <w:color w:val="0000FF"/>
          </w:rPr>
          <w:t>законом</w:t>
        </w:r>
      </w:hyperlink>
      <w:r>
        <w:rPr>
          <w:rFonts w:ascii="Calibri" w:hAnsi="Calibri" w:cs="Calibri"/>
        </w:rPr>
        <w:t xml:space="preserve"> "Об обязательном социальном страховании от несчастных случаев на производстве и профессиональных заболеваний" (далее - Федеральный закон) сроки уплаты страховых взносов на обязательное социальное страхование от несчастных случаев на производстве и профессиональных заболеваний:</w:t>
      </w:r>
    </w:p>
    <w:p w:rsidR="00570FF0" w:rsidRDefault="00570FF0">
      <w:pPr>
        <w:spacing w:after="1" w:line="220" w:lineRule="atLeast"/>
        <w:jc w:val="both"/>
      </w:pPr>
      <w:r>
        <w:rPr>
          <w:rFonts w:ascii="Calibri" w:hAnsi="Calibri" w:cs="Calibri"/>
        </w:rPr>
        <w:t xml:space="preserve">(в ред. </w:t>
      </w:r>
      <w:hyperlink r:id="rId12" w:history="1">
        <w:r>
          <w:rPr>
            <w:rFonts w:ascii="Calibri" w:hAnsi="Calibri" w:cs="Calibri"/>
            <w:color w:val="0000FF"/>
          </w:rPr>
          <w:t>Постановления</w:t>
        </w:r>
      </w:hyperlink>
      <w:r>
        <w:rPr>
          <w:rFonts w:ascii="Calibri" w:hAnsi="Calibri" w:cs="Calibri"/>
        </w:rPr>
        <w:t xml:space="preserve"> Правительства РФ от 24.04.2020 N 570)</w:t>
      </w:r>
    </w:p>
    <w:p w:rsidR="00570FF0" w:rsidRDefault="00570FF0">
      <w:pPr>
        <w:spacing w:before="220" w:after="1" w:line="220" w:lineRule="atLeast"/>
        <w:ind w:firstLine="540"/>
        <w:jc w:val="both"/>
      </w:pPr>
      <w:r>
        <w:rPr>
          <w:rFonts w:ascii="Calibri" w:hAnsi="Calibri" w:cs="Calibri"/>
        </w:rPr>
        <w:lastRenderedPageBreak/>
        <w:t>начисленных с выплат и иных вознаграждений в пользу физических лиц за период март - май 2020 г., - на 6 месяцев;</w:t>
      </w:r>
    </w:p>
    <w:p w:rsidR="00570FF0" w:rsidRDefault="00570FF0">
      <w:pPr>
        <w:spacing w:before="220" w:after="1" w:line="220" w:lineRule="atLeast"/>
        <w:ind w:firstLine="540"/>
        <w:jc w:val="both"/>
      </w:pPr>
      <w:r>
        <w:rPr>
          <w:rFonts w:ascii="Calibri" w:hAnsi="Calibri" w:cs="Calibri"/>
        </w:rPr>
        <w:t>начисленных с выплат и иных вознаграждений в пользу физических лиц за период июнь - июль 2020 г., - на 4 месяца.</w:t>
      </w:r>
    </w:p>
    <w:p w:rsidR="00570FF0" w:rsidRDefault="00570FF0">
      <w:pPr>
        <w:spacing w:before="220" w:after="1" w:line="220" w:lineRule="atLeast"/>
        <w:ind w:firstLine="540"/>
        <w:jc w:val="both"/>
      </w:pPr>
      <w:r>
        <w:rPr>
          <w:rFonts w:ascii="Calibri" w:hAnsi="Calibri" w:cs="Calibri"/>
        </w:rPr>
        <w:t xml:space="preserve">1(1). Уплата сумм налогов (авансовых платежей), страховых взносов, предусмотренных </w:t>
      </w:r>
      <w:hyperlink w:anchor="P12" w:history="1">
        <w:r>
          <w:rPr>
            <w:rFonts w:ascii="Calibri" w:hAnsi="Calibri" w:cs="Calibri"/>
            <w:color w:val="0000FF"/>
          </w:rPr>
          <w:t>подпунктами "а"</w:t>
        </w:r>
      </w:hyperlink>
      <w:r>
        <w:rPr>
          <w:rFonts w:ascii="Calibri" w:hAnsi="Calibri" w:cs="Calibri"/>
        </w:rPr>
        <w:t xml:space="preserve"> - </w:t>
      </w:r>
      <w:hyperlink w:anchor="P22" w:history="1">
        <w:r>
          <w:rPr>
            <w:rFonts w:ascii="Calibri" w:hAnsi="Calibri" w:cs="Calibri"/>
            <w:color w:val="0000FF"/>
          </w:rPr>
          <w:t>"в" пункта 1</w:t>
        </w:r>
      </w:hyperlink>
      <w:r>
        <w:rPr>
          <w:rFonts w:ascii="Calibri" w:hAnsi="Calibri" w:cs="Calibri"/>
        </w:rPr>
        <w:t xml:space="preserve"> настоящего постановления, производится равными частями в размере одной двенадцатой указанной суммы ежемесячно, не позднее последнего числа, начиная с месяца, следующего за месяцем, в котором наступает срок уплаты соответствующих налогов (авансовых платежей), страховых взносов, продленный на основании соответствующего подпункта </w:t>
      </w:r>
      <w:hyperlink w:anchor="P11" w:history="1">
        <w:r>
          <w:rPr>
            <w:rFonts w:ascii="Calibri" w:hAnsi="Calibri" w:cs="Calibri"/>
            <w:color w:val="0000FF"/>
          </w:rPr>
          <w:t>пункта 1</w:t>
        </w:r>
      </w:hyperlink>
      <w:r>
        <w:rPr>
          <w:rFonts w:ascii="Calibri" w:hAnsi="Calibri" w:cs="Calibri"/>
        </w:rPr>
        <w:t xml:space="preserve"> настоящего постановления.</w:t>
      </w:r>
    </w:p>
    <w:p w:rsidR="00570FF0" w:rsidRDefault="00570FF0">
      <w:pPr>
        <w:spacing w:after="1" w:line="220" w:lineRule="atLeast"/>
        <w:jc w:val="both"/>
      </w:pPr>
      <w:r>
        <w:rPr>
          <w:rFonts w:ascii="Calibri" w:hAnsi="Calibri" w:cs="Calibri"/>
        </w:rPr>
        <w:t xml:space="preserve">(п. 1(1) введен </w:t>
      </w:r>
      <w:hyperlink r:id="rId13" w:history="1">
        <w:r>
          <w:rPr>
            <w:rFonts w:ascii="Calibri" w:hAnsi="Calibri" w:cs="Calibri"/>
            <w:color w:val="0000FF"/>
          </w:rPr>
          <w:t>Постановлением</w:t>
        </w:r>
      </w:hyperlink>
      <w:r>
        <w:rPr>
          <w:rFonts w:ascii="Calibri" w:hAnsi="Calibri" w:cs="Calibri"/>
        </w:rPr>
        <w:t xml:space="preserve"> Правительства РФ от 24.04.2020 N 570)</w:t>
      </w:r>
    </w:p>
    <w:p w:rsidR="00570FF0" w:rsidRDefault="00570FF0">
      <w:pPr>
        <w:spacing w:before="220" w:after="1" w:line="220" w:lineRule="atLeast"/>
        <w:ind w:firstLine="540"/>
        <w:jc w:val="both"/>
      </w:pPr>
      <w:r>
        <w:rPr>
          <w:rFonts w:ascii="Calibri" w:hAnsi="Calibri" w:cs="Calibri"/>
        </w:rPr>
        <w:t xml:space="preserve">2. Осуществление организациями и индивидуальными предпринимателями деятельности в соответствующей сфере деятельности, наиболее пострадавшей в условиях ухудшения ситуации в связи с распространением новой </w:t>
      </w:r>
      <w:proofErr w:type="spellStart"/>
      <w:r>
        <w:rPr>
          <w:rFonts w:ascii="Calibri" w:hAnsi="Calibri" w:cs="Calibri"/>
        </w:rPr>
        <w:t>коронавирусной</w:t>
      </w:r>
      <w:proofErr w:type="spellEnd"/>
      <w:r>
        <w:rPr>
          <w:rFonts w:ascii="Calibri" w:hAnsi="Calibri" w:cs="Calibri"/>
        </w:rPr>
        <w:t xml:space="preserve"> инфекции, определяется по коду основного вида деятельности, информация о котором содержится в Едином государственном реестре юридических лиц либо в Едином государственном реестре индивидуальных предпринимателей по состоянию на 1 марта 2020 г.</w:t>
      </w:r>
    </w:p>
    <w:p w:rsidR="00570FF0" w:rsidRDefault="00570FF0">
      <w:pPr>
        <w:spacing w:before="220" w:after="1" w:line="220" w:lineRule="atLeast"/>
        <w:ind w:firstLine="540"/>
        <w:jc w:val="both"/>
      </w:pPr>
      <w:r>
        <w:rPr>
          <w:rFonts w:ascii="Calibri" w:hAnsi="Calibri" w:cs="Calibri"/>
        </w:rPr>
        <w:t>3. Продлить:</w:t>
      </w:r>
    </w:p>
    <w:p w:rsidR="00570FF0" w:rsidRDefault="00570FF0">
      <w:pPr>
        <w:spacing w:before="220" w:after="1" w:line="220" w:lineRule="atLeast"/>
        <w:ind w:firstLine="540"/>
        <w:jc w:val="both"/>
      </w:pPr>
      <w:r>
        <w:rPr>
          <w:rFonts w:ascii="Calibri" w:hAnsi="Calibri" w:cs="Calibri"/>
        </w:rPr>
        <w:t xml:space="preserve">на 3 месяца - установленный </w:t>
      </w:r>
      <w:hyperlink r:id="rId14" w:history="1">
        <w:r>
          <w:rPr>
            <w:rFonts w:ascii="Calibri" w:hAnsi="Calibri" w:cs="Calibri"/>
            <w:color w:val="0000FF"/>
          </w:rPr>
          <w:t>Кодексом</w:t>
        </w:r>
      </w:hyperlink>
      <w:r>
        <w:rPr>
          <w:rFonts w:ascii="Calibri" w:hAnsi="Calibri" w:cs="Calibri"/>
        </w:rPr>
        <w:t xml:space="preserve"> срок представления налогоплательщиками, налоговыми агентами налоговых деклараций (за исключением налоговых деклараций по налогу на добавленную стоимость), налоговых расчетов о суммах выплаченных иностранным организациям доходов и удержанных налогов, расчетов сумм налога на доходы физических лиц, исчисленных и удержанных налоговыми агентами, расчетов по авансовым платежам, бухгалтерской (финансовой) отчетности, срок подачи которых приходится на март - май 2020 г.;</w:t>
      </w:r>
    </w:p>
    <w:p w:rsidR="00570FF0" w:rsidRDefault="00570FF0">
      <w:pPr>
        <w:spacing w:before="220" w:after="1" w:line="220" w:lineRule="atLeast"/>
        <w:ind w:firstLine="540"/>
        <w:jc w:val="both"/>
      </w:pPr>
      <w:r>
        <w:rPr>
          <w:rFonts w:ascii="Calibri" w:hAnsi="Calibri" w:cs="Calibri"/>
        </w:rPr>
        <w:t xml:space="preserve">до 15 мая 2020 г. - срок представления налоговых </w:t>
      </w:r>
      <w:hyperlink r:id="rId15" w:history="1">
        <w:r>
          <w:rPr>
            <w:rFonts w:ascii="Calibri" w:hAnsi="Calibri" w:cs="Calibri"/>
            <w:color w:val="0000FF"/>
          </w:rPr>
          <w:t>деклараций</w:t>
        </w:r>
      </w:hyperlink>
      <w:r>
        <w:rPr>
          <w:rFonts w:ascii="Calibri" w:hAnsi="Calibri" w:cs="Calibri"/>
        </w:rPr>
        <w:t xml:space="preserve"> по налогу на добавленную стоимость, журналов учета полученных и выставленных счетов-фактур (в соответствии с </w:t>
      </w:r>
      <w:hyperlink r:id="rId16" w:history="1">
        <w:r>
          <w:rPr>
            <w:rFonts w:ascii="Calibri" w:hAnsi="Calibri" w:cs="Calibri"/>
            <w:color w:val="0000FF"/>
          </w:rPr>
          <w:t>пунктом 5.2 статьи 174</w:t>
        </w:r>
      </w:hyperlink>
      <w:r>
        <w:rPr>
          <w:rFonts w:ascii="Calibri" w:hAnsi="Calibri" w:cs="Calibri"/>
        </w:rPr>
        <w:t xml:space="preserve"> Кодекса) и расчетов по страховым взносам за I квартал 2020 г.</w:t>
      </w:r>
    </w:p>
    <w:p w:rsidR="00570FF0" w:rsidRDefault="00570FF0">
      <w:pPr>
        <w:spacing w:after="1" w:line="220" w:lineRule="atLeast"/>
        <w:jc w:val="both"/>
      </w:pPr>
      <w:r>
        <w:rPr>
          <w:rFonts w:ascii="Calibri" w:hAnsi="Calibri" w:cs="Calibri"/>
        </w:rPr>
        <w:t xml:space="preserve">(в ред. </w:t>
      </w:r>
      <w:hyperlink r:id="rId17" w:history="1">
        <w:r>
          <w:rPr>
            <w:rFonts w:ascii="Calibri" w:hAnsi="Calibri" w:cs="Calibri"/>
            <w:color w:val="0000FF"/>
          </w:rPr>
          <w:t>Постановления</w:t>
        </w:r>
      </w:hyperlink>
      <w:r>
        <w:rPr>
          <w:rFonts w:ascii="Calibri" w:hAnsi="Calibri" w:cs="Calibri"/>
        </w:rPr>
        <w:t xml:space="preserve"> Правительства РФ от 24.04.2020 N 570)</w:t>
      </w:r>
    </w:p>
    <w:p w:rsidR="00570FF0" w:rsidRDefault="00570FF0">
      <w:pPr>
        <w:spacing w:before="220" w:after="1" w:line="220" w:lineRule="atLeast"/>
        <w:ind w:firstLine="540"/>
        <w:jc w:val="both"/>
      </w:pPr>
      <w:r>
        <w:rPr>
          <w:rFonts w:ascii="Calibri" w:hAnsi="Calibri" w:cs="Calibri"/>
        </w:rPr>
        <w:t xml:space="preserve">Указанные положения не влекут продление сроков уплаты налогов (авансовых платежей по налогам), в том числе в случае, когда в соответствии с </w:t>
      </w:r>
      <w:hyperlink r:id="rId18" w:history="1">
        <w:r>
          <w:rPr>
            <w:rFonts w:ascii="Calibri" w:hAnsi="Calibri" w:cs="Calibri"/>
            <w:color w:val="0000FF"/>
          </w:rPr>
          <w:t>Кодексом</w:t>
        </w:r>
      </w:hyperlink>
      <w:r>
        <w:rPr>
          <w:rFonts w:ascii="Calibri" w:hAnsi="Calibri" w:cs="Calibri"/>
        </w:rPr>
        <w:t xml:space="preserve"> срок уплаты налога (авансового платежа по налогу) установлен не позднее даты представления налоговой декларации (расчетов). Продление сроков уплаты налогов (авансовых платежей по налогам), страховых взносов, предусмотренное </w:t>
      </w:r>
      <w:hyperlink w:anchor="P11" w:history="1">
        <w:r>
          <w:rPr>
            <w:rFonts w:ascii="Calibri" w:hAnsi="Calibri" w:cs="Calibri"/>
            <w:color w:val="0000FF"/>
          </w:rPr>
          <w:t>пунктом 1</w:t>
        </w:r>
      </w:hyperlink>
      <w:r>
        <w:rPr>
          <w:rFonts w:ascii="Calibri" w:hAnsi="Calibri" w:cs="Calibri"/>
        </w:rPr>
        <w:t xml:space="preserve"> настоящего постановления, не влечет продление сроков представления налоговых деклараций, расчетов;</w:t>
      </w:r>
    </w:p>
    <w:p w:rsidR="00570FF0" w:rsidRDefault="00570FF0">
      <w:pPr>
        <w:spacing w:before="220" w:after="1" w:line="220" w:lineRule="atLeast"/>
        <w:ind w:firstLine="540"/>
        <w:jc w:val="both"/>
      </w:pPr>
      <w:r>
        <w:rPr>
          <w:rFonts w:ascii="Calibri" w:hAnsi="Calibri" w:cs="Calibri"/>
        </w:rPr>
        <w:t xml:space="preserve">на 20 рабочих дней - установленный </w:t>
      </w:r>
      <w:hyperlink r:id="rId19" w:history="1">
        <w:r>
          <w:rPr>
            <w:rFonts w:ascii="Calibri" w:hAnsi="Calibri" w:cs="Calibri"/>
            <w:color w:val="0000FF"/>
          </w:rPr>
          <w:t>Кодексом</w:t>
        </w:r>
      </w:hyperlink>
      <w:r>
        <w:rPr>
          <w:rFonts w:ascii="Calibri" w:hAnsi="Calibri" w:cs="Calibri"/>
        </w:rPr>
        <w:t xml:space="preserve"> срок представления налогоплательщиками, плательщиками страховых взносов, налоговыми агентами документов (информации), пояснений по требованию о представлении документов (информации) пояснений, обязанность по представлению которых предусмотрена законодательством о налогах и сборах, при получении таких требований с 1 марта до 31 мая 2020 г. включительно;</w:t>
      </w:r>
    </w:p>
    <w:p w:rsidR="00570FF0" w:rsidRDefault="00570FF0">
      <w:pPr>
        <w:spacing w:before="220" w:after="1" w:line="220" w:lineRule="atLeast"/>
        <w:ind w:firstLine="540"/>
        <w:jc w:val="both"/>
      </w:pPr>
      <w:r>
        <w:rPr>
          <w:rFonts w:ascii="Calibri" w:hAnsi="Calibri" w:cs="Calibri"/>
        </w:rPr>
        <w:t xml:space="preserve">на 20 рабочих дней - установленный Федеральным законом срок представления страхователями документов (информации), пояснений и иных сведений по требованию о представлении документов (информации), пояснений, обязанность по представлению которых предусмотрена Федеральным </w:t>
      </w:r>
      <w:hyperlink r:id="rId20" w:history="1">
        <w:r>
          <w:rPr>
            <w:rFonts w:ascii="Calibri" w:hAnsi="Calibri" w:cs="Calibri"/>
            <w:color w:val="0000FF"/>
          </w:rPr>
          <w:t>законом</w:t>
        </w:r>
      </w:hyperlink>
      <w:r>
        <w:rPr>
          <w:rFonts w:ascii="Calibri" w:hAnsi="Calibri" w:cs="Calibri"/>
        </w:rPr>
        <w:t>, при получении таких требований с 1 марта до 31 мая 2020 г. включительно;</w:t>
      </w:r>
    </w:p>
    <w:p w:rsidR="00570FF0" w:rsidRDefault="00570FF0">
      <w:pPr>
        <w:spacing w:before="220" w:after="1" w:line="220" w:lineRule="atLeast"/>
        <w:ind w:firstLine="540"/>
        <w:jc w:val="both"/>
      </w:pPr>
      <w:r>
        <w:rPr>
          <w:rFonts w:ascii="Calibri" w:hAnsi="Calibri" w:cs="Calibri"/>
        </w:rPr>
        <w:t xml:space="preserve">на 10 рабочих дней - установленный </w:t>
      </w:r>
      <w:hyperlink r:id="rId21" w:history="1">
        <w:r>
          <w:rPr>
            <w:rFonts w:ascii="Calibri" w:hAnsi="Calibri" w:cs="Calibri"/>
            <w:color w:val="0000FF"/>
          </w:rPr>
          <w:t>Кодексом</w:t>
        </w:r>
      </w:hyperlink>
      <w:r>
        <w:rPr>
          <w:rFonts w:ascii="Calibri" w:hAnsi="Calibri" w:cs="Calibri"/>
        </w:rPr>
        <w:t xml:space="preserve"> срок представления налогоплательщиками, плательщиками страховых взносов, налоговыми агентами документов (информации), пояснений </w:t>
      </w:r>
      <w:r>
        <w:rPr>
          <w:rFonts w:ascii="Calibri" w:hAnsi="Calibri" w:cs="Calibri"/>
        </w:rPr>
        <w:lastRenderedPageBreak/>
        <w:t>по требованию о представлении документов (информации), пояснений, направляемому в рамках камеральных налоговых проверок налоговых деклараций по налогу на добавленную стоимость, обязанность по представлению которых предусмотрена законодательством о налогах и сборах, при получении таких требований с 1 марта до 31 мая 2020 г. включительно;</w:t>
      </w:r>
    </w:p>
    <w:p w:rsidR="00570FF0" w:rsidRDefault="00570FF0">
      <w:pPr>
        <w:spacing w:before="220" w:after="1" w:line="220" w:lineRule="atLeast"/>
        <w:ind w:firstLine="540"/>
        <w:jc w:val="both"/>
      </w:pPr>
      <w:r>
        <w:rPr>
          <w:rFonts w:ascii="Calibri" w:hAnsi="Calibri" w:cs="Calibri"/>
        </w:rPr>
        <w:t xml:space="preserve">на 3 месяца - установленный в </w:t>
      </w:r>
      <w:hyperlink r:id="rId22" w:history="1">
        <w:r>
          <w:rPr>
            <w:rFonts w:ascii="Calibri" w:hAnsi="Calibri" w:cs="Calibri"/>
            <w:color w:val="0000FF"/>
          </w:rPr>
          <w:t>подпункте "а" пункта 18</w:t>
        </w:r>
      </w:hyperlink>
      <w:r>
        <w:rPr>
          <w:rFonts w:ascii="Calibri" w:hAnsi="Calibri" w:cs="Calibri"/>
        </w:rPr>
        <w:t xml:space="preserve"> Положения об осуществлении запроса организацией финансового рынка у своих клиентов информации о таких клиентах, выгодоприобретателях и (или) лицах, прямо или косвенно их контролирующих, ее обработки, в том числе документальной фиксации, и анализа, о принятии, в том числе документальной фиксации, обоснованных и доступных в сложившихся обстоятельствах мер по установлению налогового </w:t>
      </w:r>
      <w:proofErr w:type="spellStart"/>
      <w:r>
        <w:rPr>
          <w:rFonts w:ascii="Calibri" w:hAnsi="Calibri" w:cs="Calibri"/>
        </w:rPr>
        <w:t>резидентства</w:t>
      </w:r>
      <w:proofErr w:type="spellEnd"/>
      <w:r>
        <w:rPr>
          <w:rFonts w:ascii="Calibri" w:hAnsi="Calibri" w:cs="Calibri"/>
        </w:rPr>
        <w:t xml:space="preserve"> клиентов, выгодоприобретателей и лиц, прямо или косвенно их контролирующих, включая проверку достоверности и полноты представленной клиентом информации, а также о составе, об условиях, о порядке и сроках представления указанной информации в федеральный орган исполнительной власти, уполномоченный по контролю и надзору в области налогов и сборов, утвержденного постановлением Правительства Российской Федерации от 16 июня 2018 г. N 693 "О реализации международного автоматического обмена финансовой информацией с компетентными органами иностранных государств (территорий)", срок представления организациями финансового рынка в федеральный орган исполнительной власти, уполномоченный по контролю и надзору в области налогов и сборов, финансовой информации за 2019 отчетный год и предыдущие отчетные годы в установленной части;</w:t>
      </w:r>
    </w:p>
    <w:p w:rsidR="00570FF0" w:rsidRDefault="00570FF0">
      <w:pPr>
        <w:spacing w:before="220" w:after="1" w:line="220" w:lineRule="atLeast"/>
        <w:ind w:firstLine="540"/>
        <w:jc w:val="both"/>
      </w:pPr>
      <w:r>
        <w:rPr>
          <w:rFonts w:ascii="Calibri" w:hAnsi="Calibri" w:cs="Calibri"/>
        </w:rPr>
        <w:t xml:space="preserve">на 3 месяца - установленный </w:t>
      </w:r>
      <w:hyperlink r:id="rId23" w:history="1">
        <w:r>
          <w:rPr>
            <w:rFonts w:ascii="Calibri" w:hAnsi="Calibri" w:cs="Calibri"/>
            <w:color w:val="0000FF"/>
          </w:rPr>
          <w:t>Кодексом</w:t>
        </w:r>
      </w:hyperlink>
      <w:r>
        <w:rPr>
          <w:rFonts w:ascii="Calibri" w:hAnsi="Calibri" w:cs="Calibri"/>
        </w:rPr>
        <w:t xml:space="preserve"> срок представления организациями заявлений о проведении налогового мониторинга за 2021 год.</w:t>
      </w:r>
    </w:p>
    <w:p w:rsidR="00570FF0" w:rsidRDefault="00570FF0">
      <w:pPr>
        <w:spacing w:before="220" w:after="1" w:line="220" w:lineRule="atLeast"/>
        <w:ind w:firstLine="540"/>
        <w:jc w:val="both"/>
      </w:pPr>
      <w:r>
        <w:rPr>
          <w:rFonts w:ascii="Calibri" w:hAnsi="Calibri" w:cs="Calibri"/>
        </w:rPr>
        <w:t>4. Приостановить до 31 мая 2020 г. включительно:</w:t>
      </w:r>
    </w:p>
    <w:p w:rsidR="00570FF0" w:rsidRDefault="00570FF0">
      <w:pPr>
        <w:spacing w:before="220" w:after="1" w:line="220" w:lineRule="atLeast"/>
        <w:ind w:firstLine="540"/>
        <w:jc w:val="both"/>
      </w:pPr>
      <w:bookmarkStart w:id="3" w:name="P40"/>
      <w:bookmarkEnd w:id="3"/>
      <w:r>
        <w:rPr>
          <w:rFonts w:ascii="Calibri" w:hAnsi="Calibri" w:cs="Calibri"/>
        </w:rPr>
        <w:t>вынесение решений о проведении выездных (повторных выездных) налоговых проверок, проверок полноты исчисления и уплаты налогов в связи с совершением сделок между взаимозависимыми лицами;</w:t>
      </w:r>
    </w:p>
    <w:p w:rsidR="00570FF0" w:rsidRDefault="00570FF0">
      <w:pPr>
        <w:spacing w:before="220" w:after="1" w:line="220" w:lineRule="atLeast"/>
        <w:ind w:firstLine="540"/>
        <w:jc w:val="both"/>
      </w:pPr>
      <w:bookmarkStart w:id="4" w:name="P41"/>
      <w:bookmarkEnd w:id="4"/>
      <w:r>
        <w:rPr>
          <w:rFonts w:ascii="Calibri" w:hAnsi="Calibri" w:cs="Calibri"/>
        </w:rPr>
        <w:t>проведение назначенных выездных (повторных выездных) налоговых проверок, проверок полноты исчисления и уплаты налогов в связи с совершением сделок между взаимозависимыми лицами;</w:t>
      </w:r>
    </w:p>
    <w:p w:rsidR="00570FF0" w:rsidRDefault="00570FF0">
      <w:pPr>
        <w:spacing w:before="220" w:after="1" w:line="220" w:lineRule="atLeast"/>
        <w:ind w:firstLine="540"/>
        <w:jc w:val="both"/>
      </w:pPr>
      <w:r>
        <w:rPr>
          <w:rFonts w:ascii="Calibri" w:hAnsi="Calibri" w:cs="Calibri"/>
        </w:rPr>
        <w:t xml:space="preserve">течение сроков, установленных </w:t>
      </w:r>
      <w:hyperlink r:id="rId24" w:history="1">
        <w:r>
          <w:rPr>
            <w:rFonts w:ascii="Calibri" w:hAnsi="Calibri" w:cs="Calibri"/>
            <w:color w:val="0000FF"/>
          </w:rPr>
          <w:t>Кодексом</w:t>
        </w:r>
      </w:hyperlink>
      <w:r>
        <w:rPr>
          <w:rFonts w:ascii="Calibri" w:hAnsi="Calibri" w:cs="Calibri"/>
        </w:rPr>
        <w:t xml:space="preserve"> (в том числе сроков, предусмотренных статьями 100 и 101 Кодекса), в отношении проверок, указанных в </w:t>
      </w:r>
      <w:hyperlink w:anchor="P40" w:history="1">
        <w:r>
          <w:rPr>
            <w:rFonts w:ascii="Calibri" w:hAnsi="Calibri" w:cs="Calibri"/>
            <w:color w:val="0000FF"/>
          </w:rPr>
          <w:t>абзацах втором</w:t>
        </w:r>
      </w:hyperlink>
      <w:r>
        <w:rPr>
          <w:rFonts w:ascii="Calibri" w:hAnsi="Calibri" w:cs="Calibri"/>
        </w:rPr>
        <w:t xml:space="preserve"> и </w:t>
      </w:r>
      <w:hyperlink w:anchor="P41" w:history="1">
        <w:r>
          <w:rPr>
            <w:rFonts w:ascii="Calibri" w:hAnsi="Calibri" w:cs="Calibri"/>
            <w:color w:val="0000FF"/>
          </w:rPr>
          <w:t>третьем</w:t>
        </w:r>
      </w:hyperlink>
      <w:r>
        <w:rPr>
          <w:rFonts w:ascii="Calibri" w:hAnsi="Calibri" w:cs="Calibri"/>
        </w:rPr>
        <w:t xml:space="preserve"> настоящего пункта;</w:t>
      </w:r>
    </w:p>
    <w:p w:rsidR="00570FF0" w:rsidRDefault="00570FF0">
      <w:pPr>
        <w:spacing w:after="1" w:line="220" w:lineRule="atLeast"/>
        <w:jc w:val="both"/>
      </w:pPr>
      <w:r>
        <w:rPr>
          <w:rFonts w:ascii="Calibri" w:hAnsi="Calibri" w:cs="Calibri"/>
        </w:rPr>
        <w:t xml:space="preserve">(в ред. </w:t>
      </w:r>
      <w:hyperlink r:id="rId25" w:history="1">
        <w:r>
          <w:rPr>
            <w:rFonts w:ascii="Calibri" w:hAnsi="Calibri" w:cs="Calibri"/>
            <w:color w:val="0000FF"/>
          </w:rPr>
          <w:t>Постановления</w:t>
        </w:r>
      </w:hyperlink>
      <w:r>
        <w:rPr>
          <w:rFonts w:ascii="Calibri" w:hAnsi="Calibri" w:cs="Calibri"/>
        </w:rPr>
        <w:t xml:space="preserve"> Правительства РФ от 24.04.2020 N 570)</w:t>
      </w:r>
    </w:p>
    <w:p w:rsidR="00570FF0" w:rsidRDefault="00570FF0">
      <w:pPr>
        <w:spacing w:before="220" w:after="1" w:line="220" w:lineRule="atLeast"/>
        <w:ind w:firstLine="540"/>
        <w:jc w:val="both"/>
      </w:pPr>
      <w:r>
        <w:rPr>
          <w:rFonts w:ascii="Calibri" w:hAnsi="Calibri" w:cs="Calibri"/>
        </w:rPr>
        <w:t>течение сроков, предусмотренных статьей 101.4 Кодекса;</w:t>
      </w:r>
    </w:p>
    <w:p w:rsidR="00570FF0" w:rsidRDefault="00570FF0">
      <w:pPr>
        <w:spacing w:before="220" w:after="1" w:line="220" w:lineRule="atLeast"/>
        <w:ind w:firstLine="540"/>
        <w:jc w:val="both"/>
      </w:pPr>
      <w:r>
        <w:rPr>
          <w:rFonts w:ascii="Calibri" w:hAnsi="Calibri" w:cs="Calibri"/>
        </w:rPr>
        <w:t>инициирование налоговыми органами проверок соблюдения валютного законодательства Российской Федерации;</w:t>
      </w:r>
    </w:p>
    <w:p w:rsidR="00570FF0" w:rsidRDefault="00570FF0">
      <w:pPr>
        <w:spacing w:before="220" w:after="1" w:line="220" w:lineRule="atLeast"/>
        <w:ind w:firstLine="540"/>
        <w:jc w:val="both"/>
      </w:pPr>
      <w:r>
        <w:rPr>
          <w:rFonts w:ascii="Calibri" w:hAnsi="Calibri" w:cs="Calibri"/>
        </w:rPr>
        <w:t xml:space="preserve">проведение налоговыми органами проверок соблюдения валютного законодательства Российской Федерации, за исключением случаев, когда по проводимым проверкам соблюдения валютного законодательства Российской Федерации выявлены нарушения, срок давности привлечения </w:t>
      </w:r>
      <w:proofErr w:type="gramStart"/>
      <w:r>
        <w:rPr>
          <w:rFonts w:ascii="Calibri" w:hAnsi="Calibri" w:cs="Calibri"/>
        </w:rPr>
        <w:t>к административной ответственности</w:t>
      </w:r>
      <w:proofErr w:type="gramEnd"/>
      <w:r>
        <w:rPr>
          <w:rFonts w:ascii="Calibri" w:hAnsi="Calibri" w:cs="Calibri"/>
        </w:rPr>
        <w:t xml:space="preserve"> за которые истекает до 1 июня 2020 г. В указанных случаях проведение проверок соблюдения валютного законодательства Российской Федерации и осуществление административного производства могут продолжаться только в части таких нарушений;</w:t>
      </w:r>
    </w:p>
    <w:p w:rsidR="00570FF0" w:rsidRDefault="00570FF0">
      <w:pPr>
        <w:spacing w:before="220" w:after="1" w:line="220" w:lineRule="atLeast"/>
        <w:ind w:firstLine="540"/>
        <w:jc w:val="both"/>
      </w:pPr>
      <w:r>
        <w:rPr>
          <w:rFonts w:ascii="Calibri" w:hAnsi="Calibri" w:cs="Calibri"/>
        </w:rPr>
        <w:t xml:space="preserve">вынесение налоговыми органами в соответствии с </w:t>
      </w:r>
      <w:hyperlink r:id="rId26" w:history="1">
        <w:r>
          <w:rPr>
            <w:rFonts w:ascii="Calibri" w:hAnsi="Calibri" w:cs="Calibri"/>
            <w:color w:val="0000FF"/>
          </w:rPr>
          <w:t>пунктами 3</w:t>
        </w:r>
      </w:hyperlink>
      <w:r>
        <w:rPr>
          <w:rFonts w:ascii="Calibri" w:hAnsi="Calibri" w:cs="Calibri"/>
        </w:rPr>
        <w:t xml:space="preserve"> и </w:t>
      </w:r>
      <w:hyperlink r:id="rId27" w:history="1">
        <w:r>
          <w:rPr>
            <w:rFonts w:ascii="Calibri" w:hAnsi="Calibri" w:cs="Calibri"/>
            <w:color w:val="0000FF"/>
          </w:rPr>
          <w:t>3.2 статьи 76</w:t>
        </w:r>
      </w:hyperlink>
      <w:r>
        <w:rPr>
          <w:rFonts w:ascii="Calibri" w:hAnsi="Calibri" w:cs="Calibri"/>
        </w:rPr>
        <w:t xml:space="preserve"> Кодекса решений о приостановлении операций по счетам в банках и переводов электронных денежных средств.</w:t>
      </w:r>
    </w:p>
    <w:p w:rsidR="00570FF0" w:rsidRDefault="00570FF0">
      <w:pPr>
        <w:spacing w:before="220" w:after="1" w:line="220" w:lineRule="atLeast"/>
        <w:ind w:firstLine="540"/>
        <w:jc w:val="both"/>
      </w:pPr>
      <w:r>
        <w:rPr>
          <w:rFonts w:ascii="Calibri" w:hAnsi="Calibri" w:cs="Calibri"/>
        </w:rPr>
        <w:lastRenderedPageBreak/>
        <w:t xml:space="preserve">5. Утвердить прилагаемые </w:t>
      </w:r>
      <w:hyperlink w:anchor="P72" w:history="1">
        <w:r>
          <w:rPr>
            <w:rFonts w:ascii="Calibri" w:hAnsi="Calibri" w:cs="Calibri"/>
            <w:color w:val="0000FF"/>
          </w:rPr>
          <w:t>Правила</w:t>
        </w:r>
      </w:hyperlink>
      <w:r>
        <w:rPr>
          <w:rFonts w:ascii="Calibri" w:hAnsi="Calibri" w:cs="Calibri"/>
        </w:rPr>
        <w:t xml:space="preserve"> предоставления отсрочки (рассрочки) по уплате налогов, авансовых платежей по налогам и страховых взносов.</w:t>
      </w:r>
    </w:p>
    <w:p w:rsidR="00570FF0" w:rsidRDefault="00570FF0">
      <w:pPr>
        <w:spacing w:before="220" w:after="1" w:line="220" w:lineRule="atLeast"/>
        <w:ind w:firstLine="540"/>
        <w:jc w:val="both"/>
      </w:pPr>
      <w:r>
        <w:rPr>
          <w:rFonts w:ascii="Calibri" w:hAnsi="Calibri" w:cs="Calibri"/>
        </w:rPr>
        <w:t xml:space="preserve">6. Отсрочка (рассрочка) по страховым взносам на обязательное социальное страхование от несчастных случаев на производстве и профессиональных заболеваний предоставляется Фондом социального страхования Российской Федерации в соответствии с положениями </w:t>
      </w:r>
      <w:hyperlink r:id="rId28" w:history="1">
        <w:r>
          <w:rPr>
            <w:rFonts w:ascii="Calibri" w:hAnsi="Calibri" w:cs="Calibri"/>
            <w:color w:val="0000FF"/>
          </w:rPr>
          <w:t>статей 26.2</w:t>
        </w:r>
      </w:hyperlink>
      <w:r>
        <w:rPr>
          <w:rFonts w:ascii="Calibri" w:hAnsi="Calibri" w:cs="Calibri"/>
        </w:rPr>
        <w:t xml:space="preserve">, </w:t>
      </w:r>
      <w:hyperlink r:id="rId29" w:history="1">
        <w:r>
          <w:rPr>
            <w:rFonts w:ascii="Calibri" w:hAnsi="Calibri" w:cs="Calibri"/>
            <w:color w:val="0000FF"/>
          </w:rPr>
          <w:t>26.4</w:t>
        </w:r>
      </w:hyperlink>
      <w:r>
        <w:rPr>
          <w:rFonts w:ascii="Calibri" w:hAnsi="Calibri" w:cs="Calibri"/>
        </w:rPr>
        <w:t xml:space="preserve">, </w:t>
      </w:r>
      <w:hyperlink r:id="rId30" w:history="1">
        <w:r>
          <w:rPr>
            <w:rFonts w:ascii="Calibri" w:hAnsi="Calibri" w:cs="Calibri"/>
            <w:color w:val="0000FF"/>
          </w:rPr>
          <w:t>26.5</w:t>
        </w:r>
      </w:hyperlink>
      <w:r>
        <w:rPr>
          <w:rFonts w:ascii="Calibri" w:hAnsi="Calibri" w:cs="Calibri"/>
        </w:rPr>
        <w:t xml:space="preserve"> Федерального закона, определяющими порядок предоставления отсрочки (рассрочки) по уплате страховых взносов, лицам, которым причинен ущерб в результате стихийного бедствия, технологической катастрофы или иных обстоятельств непреодолимой силы, на основании информации, полученной от налоговых органов о принятых решениях о предоставлении отсрочки (рассрочки) по уплате страховых взносов в соответствии </w:t>
      </w:r>
      <w:hyperlink w:anchor="P72" w:history="1">
        <w:r>
          <w:rPr>
            <w:rFonts w:ascii="Calibri" w:hAnsi="Calibri" w:cs="Calibri"/>
            <w:color w:val="0000FF"/>
          </w:rPr>
          <w:t>Правилами</w:t>
        </w:r>
      </w:hyperlink>
      <w:r>
        <w:rPr>
          <w:rFonts w:ascii="Calibri" w:hAnsi="Calibri" w:cs="Calibri"/>
        </w:rPr>
        <w:t>, утвержденными настоящим постановлением, на те же сроки, на которые предоставляется отсрочка (рассрочка) по уплате страховых взносов налоговыми органами.</w:t>
      </w:r>
    </w:p>
    <w:p w:rsidR="00570FF0" w:rsidRDefault="00570FF0">
      <w:pPr>
        <w:spacing w:before="220" w:after="1" w:line="220" w:lineRule="atLeast"/>
        <w:ind w:firstLine="540"/>
        <w:jc w:val="both"/>
      </w:pPr>
      <w:r>
        <w:rPr>
          <w:rFonts w:ascii="Calibri" w:hAnsi="Calibri" w:cs="Calibri"/>
        </w:rPr>
        <w:t xml:space="preserve">Решение о предоставлении отсрочки (рассрочки) по уплате страховых взносов на обязательное социальное страхование от несчастных случаев на производстве и профессиональных заболеваний отменяется Фондом социального страхования Российской Федерации с начислением пеней со дня, установленного Федеральным </w:t>
      </w:r>
      <w:hyperlink r:id="rId31" w:history="1">
        <w:r>
          <w:rPr>
            <w:rFonts w:ascii="Calibri" w:hAnsi="Calibri" w:cs="Calibri"/>
            <w:color w:val="0000FF"/>
          </w:rPr>
          <w:t>законом</w:t>
        </w:r>
      </w:hyperlink>
      <w:r>
        <w:rPr>
          <w:rFonts w:ascii="Calibri" w:hAnsi="Calibri" w:cs="Calibri"/>
        </w:rPr>
        <w:t xml:space="preserve"> для их уплаты, в случае, если по информации, полученной от налоговых органов, решение о предоставлении отсрочки (рассрочки) по уплате страховых взносов отменено налоговым органом.</w:t>
      </w:r>
    </w:p>
    <w:p w:rsidR="00570FF0" w:rsidRDefault="00570FF0">
      <w:pPr>
        <w:spacing w:before="220" w:after="1" w:line="220" w:lineRule="atLeast"/>
        <w:ind w:firstLine="540"/>
        <w:jc w:val="both"/>
      </w:pPr>
      <w:r>
        <w:rPr>
          <w:rFonts w:ascii="Calibri" w:hAnsi="Calibri" w:cs="Calibri"/>
        </w:rPr>
        <w:t>7. Установить, что:</w:t>
      </w:r>
    </w:p>
    <w:p w:rsidR="00570FF0" w:rsidRDefault="00570FF0">
      <w:pPr>
        <w:spacing w:before="220" w:after="1" w:line="220" w:lineRule="atLeast"/>
        <w:ind w:firstLine="540"/>
        <w:jc w:val="both"/>
      </w:pPr>
      <w:r>
        <w:rPr>
          <w:rFonts w:ascii="Calibri" w:hAnsi="Calibri" w:cs="Calibri"/>
        </w:rPr>
        <w:t xml:space="preserve">налоговые санкции за налоговые правонарушения, ответственность за которые предусмотрена </w:t>
      </w:r>
      <w:hyperlink r:id="rId32" w:history="1">
        <w:r>
          <w:rPr>
            <w:rFonts w:ascii="Calibri" w:hAnsi="Calibri" w:cs="Calibri"/>
            <w:color w:val="0000FF"/>
          </w:rPr>
          <w:t>статьей 126</w:t>
        </w:r>
      </w:hyperlink>
      <w:r>
        <w:rPr>
          <w:rFonts w:ascii="Calibri" w:hAnsi="Calibri" w:cs="Calibri"/>
        </w:rPr>
        <w:t xml:space="preserve"> Кодекса, совершенные в период с 1 марта до 31 мая 2020 г. включительно, не применяются, производство по таким нарушениям не осуществляется;</w:t>
      </w:r>
    </w:p>
    <w:p w:rsidR="00570FF0" w:rsidRDefault="00570FF0">
      <w:pPr>
        <w:spacing w:before="220" w:after="1" w:line="220" w:lineRule="atLeast"/>
        <w:ind w:firstLine="540"/>
        <w:jc w:val="both"/>
      </w:pPr>
      <w:r>
        <w:rPr>
          <w:rFonts w:ascii="Calibri" w:hAnsi="Calibri" w:cs="Calibri"/>
        </w:rPr>
        <w:t xml:space="preserve">ответственность, предусмотренная </w:t>
      </w:r>
      <w:hyperlink r:id="rId33" w:history="1">
        <w:r>
          <w:rPr>
            <w:rFonts w:ascii="Calibri" w:hAnsi="Calibri" w:cs="Calibri"/>
            <w:color w:val="0000FF"/>
          </w:rPr>
          <w:t>статьей 26.31</w:t>
        </w:r>
      </w:hyperlink>
      <w:r>
        <w:rPr>
          <w:rFonts w:ascii="Calibri" w:hAnsi="Calibri" w:cs="Calibri"/>
        </w:rPr>
        <w:t xml:space="preserve"> Федерального закона, за правонарушения, совершенные в период с 1 марта по 31 мая 2020 г. включительно, не применяется, производство по таким нарушениям не осуществляется;</w:t>
      </w:r>
    </w:p>
    <w:p w:rsidR="00570FF0" w:rsidRDefault="00570FF0">
      <w:pPr>
        <w:spacing w:before="220" w:after="1" w:line="220" w:lineRule="atLeast"/>
        <w:ind w:firstLine="540"/>
        <w:jc w:val="both"/>
      </w:pPr>
      <w:r>
        <w:rPr>
          <w:rFonts w:ascii="Calibri" w:hAnsi="Calibri" w:cs="Calibri"/>
        </w:rPr>
        <w:t>предельные сроки направления требования об уплате страховых взносов на обязательное социальное страхование от несчастных случаев на производстве и профессиональных заболеваний, пеней и штрафов и принятие решения о взыскании страховых взносов на обязательное социальное страхование от несчастных случаев на производстве и профессиональных заболеваний, пеней и штрафов увеличиваются на 6 месяцев;</w:t>
      </w:r>
    </w:p>
    <w:p w:rsidR="00570FF0" w:rsidRDefault="00570FF0">
      <w:pPr>
        <w:spacing w:before="220" w:after="1" w:line="220" w:lineRule="atLeast"/>
        <w:ind w:firstLine="540"/>
        <w:jc w:val="both"/>
      </w:pPr>
      <w:r>
        <w:rPr>
          <w:rFonts w:ascii="Calibri" w:hAnsi="Calibri" w:cs="Calibri"/>
        </w:rPr>
        <w:t>предельные сроки направления требования об уплате налогов, сборов, страховых взносов, пеней, штрафов, процентов и принятия решения о взыскании налогов, сборов, страховых взносов, пеней, штрафов, процентов увеличиваются на 6 месяцев;</w:t>
      </w:r>
    </w:p>
    <w:p w:rsidR="00570FF0" w:rsidRDefault="00570FF0">
      <w:pPr>
        <w:spacing w:before="220" w:after="1" w:line="220" w:lineRule="atLeast"/>
        <w:ind w:firstLine="540"/>
        <w:jc w:val="both"/>
      </w:pPr>
      <w:r>
        <w:rPr>
          <w:rFonts w:ascii="Calibri" w:hAnsi="Calibri" w:cs="Calibri"/>
        </w:rPr>
        <w:t xml:space="preserve">не применяются последствия и ограничения, предусмотренные </w:t>
      </w:r>
      <w:hyperlink r:id="rId34" w:history="1">
        <w:r>
          <w:rPr>
            <w:rFonts w:ascii="Calibri" w:hAnsi="Calibri" w:cs="Calibri"/>
            <w:color w:val="0000FF"/>
          </w:rPr>
          <w:t>статьями 46</w:t>
        </w:r>
      </w:hyperlink>
      <w:r>
        <w:rPr>
          <w:rFonts w:ascii="Calibri" w:hAnsi="Calibri" w:cs="Calibri"/>
        </w:rPr>
        <w:t xml:space="preserve"> и </w:t>
      </w:r>
      <w:hyperlink r:id="rId35" w:history="1">
        <w:r>
          <w:rPr>
            <w:rFonts w:ascii="Calibri" w:hAnsi="Calibri" w:cs="Calibri"/>
            <w:color w:val="0000FF"/>
          </w:rPr>
          <w:t>76</w:t>
        </w:r>
      </w:hyperlink>
      <w:r>
        <w:rPr>
          <w:rFonts w:ascii="Calibri" w:hAnsi="Calibri" w:cs="Calibri"/>
        </w:rPr>
        <w:t xml:space="preserve"> Кодекса, для случаев открытия счета в банке, а также лицевого счета, открываемого в соответствии с бюджетным законодательством Российской Федерации, организацией, осуществляющей медицинскую деятельность, включенную в </w:t>
      </w:r>
      <w:hyperlink r:id="rId36" w:history="1">
        <w:r>
          <w:rPr>
            <w:rFonts w:ascii="Calibri" w:hAnsi="Calibri" w:cs="Calibri"/>
            <w:color w:val="0000FF"/>
          </w:rPr>
          <w:t>перечень</w:t>
        </w:r>
      </w:hyperlink>
      <w:r>
        <w:rPr>
          <w:rFonts w:ascii="Calibri" w:hAnsi="Calibri" w:cs="Calibri"/>
        </w:rPr>
        <w:t xml:space="preserve"> видов образовательной и медицинской деятельности, осуществляемой организациями, для применения налоговой ставки 0 процентов по налогу на прибыль организаций, утвержденный постановлением Правительства Российской Федерации от 10 ноября 2011 г. N 917 "Об утверждении перечня видов образовательной и медицинской деятельности, осуществляемой организациями, для применения налоговой ставки 0 процентов по налогу на прибыль организаций", и осуществления такой организацией расходных операций в целях покупки медицинских изделий, указанных в </w:t>
      </w:r>
      <w:hyperlink r:id="rId37" w:history="1">
        <w:r>
          <w:rPr>
            <w:rFonts w:ascii="Calibri" w:hAnsi="Calibri" w:cs="Calibri"/>
            <w:color w:val="0000FF"/>
          </w:rPr>
          <w:t>абзаце третьем подпункта 1 пункта 2 статьи 149</w:t>
        </w:r>
      </w:hyperlink>
      <w:r>
        <w:rPr>
          <w:rFonts w:ascii="Calibri" w:hAnsi="Calibri" w:cs="Calibri"/>
        </w:rPr>
        <w:t xml:space="preserve"> Кодекса, и медицинских товаров, указанных в </w:t>
      </w:r>
      <w:hyperlink r:id="rId38" w:history="1">
        <w:r>
          <w:rPr>
            <w:rFonts w:ascii="Calibri" w:hAnsi="Calibri" w:cs="Calibri"/>
            <w:color w:val="0000FF"/>
          </w:rPr>
          <w:t>подпункте 4 пункта 2 статьи 164</w:t>
        </w:r>
      </w:hyperlink>
      <w:r>
        <w:rPr>
          <w:rFonts w:ascii="Calibri" w:hAnsi="Calibri" w:cs="Calibri"/>
        </w:rPr>
        <w:t xml:space="preserve"> Кодекса, а также приостанавливается исполнение решений о взыскании налогов, сборов, страховых взносов, пеней, штрафов, процентов в части, в которой их исполнение влечет невозможность осуществления указанных в настоящем абзаце операций.</w:t>
      </w:r>
    </w:p>
    <w:p w:rsidR="00570FF0" w:rsidRDefault="00570FF0">
      <w:pPr>
        <w:spacing w:before="220" w:after="1" w:line="220" w:lineRule="atLeast"/>
        <w:ind w:firstLine="540"/>
        <w:jc w:val="both"/>
      </w:pPr>
      <w:r>
        <w:rPr>
          <w:rFonts w:ascii="Calibri" w:hAnsi="Calibri" w:cs="Calibri"/>
        </w:rPr>
        <w:lastRenderedPageBreak/>
        <w:t>8. Настоящее постановление вступает в силу со дня его официального опубликования.</w:t>
      </w:r>
    </w:p>
    <w:p w:rsidR="00570FF0" w:rsidRDefault="00570FF0">
      <w:pPr>
        <w:spacing w:after="1" w:line="220" w:lineRule="atLeast"/>
        <w:jc w:val="both"/>
      </w:pPr>
    </w:p>
    <w:p w:rsidR="00570FF0" w:rsidRDefault="00570FF0">
      <w:pPr>
        <w:spacing w:after="1" w:line="220" w:lineRule="atLeast"/>
        <w:jc w:val="right"/>
      </w:pPr>
      <w:r>
        <w:rPr>
          <w:rFonts w:ascii="Calibri" w:hAnsi="Calibri" w:cs="Calibri"/>
        </w:rPr>
        <w:t>Председатель Правительства</w:t>
      </w:r>
    </w:p>
    <w:p w:rsidR="00570FF0" w:rsidRDefault="00570FF0">
      <w:pPr>
        <w:spacing w:after="1" w:line="220" w:lineRule="atLeast"/>
        <w:jc w:val="right"/>
      </w:pPr>
      <w:r>
        <w:rPr>
          <w:rFonts w:ascii="Calibri" w:hAnsi="Calibri" w:cs="Calibri"/>
        </w:rPr>
        <w:t>Российской Федерации</w:t>
      </w:r>
    </w:p>
    <w:p w:rsidR="00570FF0" w:rsidRDefault="00570FF0">
      <w:pPr>
        <w:spacing w:after="1" w:line="220" w:lineRule="atLeast"/>
        <w:jc w:val="right"/>
      </w:pPr>
      <w:r>
        <w:rPr>
          <w:rFonts w:ascii="Calibri" w:hAnsi="Calibri" w:cs="Calibri"/>
        </w:rPr>
        <w:t>М.МИШУСТИН</w:t>
      </w:r>
    </w:p>
    <w:p w:rsidR="00570FF0" w:rsidRDefault="00570FF0">
      <w:pPr>
        <w:spacing w:after="1" w:line="220" w:lineRule="atLeast"/>
        <w:jc w:val="both"/>
      </w:pPr>
    </w:p>
    <w:p w:rsidR="00570FF0" w:rsidRDefault="00570FF0">
      <w:pPr>
        <w:spacing w:after="1" w:line="220" w:lineRule="atLeast"/>
        <w:jc w:val="both"/>
      </w:pPr>
    </w:p>
    <w:p w:rsidR="00570FF0" w:rsidRDefault="00570FF0">
      <w:pPr>
        <w:spacing w:after="1" w:line="220" w:lineRule="atLeast"/>
        <w:jc w:val="both"/>
      </w:pPr>
    </w:p>
    <w:p w:rsidR="00570FF0" w:rsidRDefault="00570FF0">
      <w:pPr>
        <w:spacing w:after="1" w:line="220" w:lineRule="atLeast"/>
        <w:jc w:val="both"/>
      </w:pPr>
    </w:p>
    <w:p w:rsidR="00570FF0" w:rsidRDefault="00570FF0">
      <w:pPr>
        <w:spacing w:after="1" w:line="220" w:lineRule="atLeast"/>
        <w:jc w:val="both"/>
      </w:pPr>
    </w:p>
    <w:p w:rsidR="00570FF0" w:rsidRDefault="00570FF0">
      <w:pPr>
        <w:spacing w:after="1" w:line="220" w:lineRule="atLeast"/>
        <w:jc w:val="right"/>
        <w:outlineLvl w:val="0"/>
      </w:pPr>
      <w:r>
        <w:rPr>
          <w:rFonts w:ascii="Calibri" w:hAnsi="Calibri" w:cs="Calibri"/>
        </w:rPr>
        <w:t>Утверждены</w:t>
      </w:r>
    </w:p>
    <w:p w:rsidR="00570FF0" w:rsidRDefault="00570FF0">
      <w:pPr>
        <w:spacing w:after="1" w:line="220" w:lineRule="atLeast"/>
        <w:jc w:val="right"/>
      </w:pPr>
      <w:r>
        <w:rPr>
          <w:rFonts w:ascii="Calibri" w:hAnsi="Calibri" w:cs="Calibri"/>
        </w:rPr>
        <w:t>постановлением Правительства</w:t>
      </w:r>
    </w:p>
    <w:p w:rsidR="00570FF0" w:rsidRDefault="00570FF0">
      <w:pPr>
        <w:spacing w:after="1" w:line="220" w:lineRule="atLeast"/>
        <w:jc w:val="right"/>
      </w:pPr>
      <w:r>
        <w:rPr>
          <w:rFonts w:ascii="Calibri" w:hAnsi="Calibri" w:cs="Calibri"/>
        </w:rPr>
        <w:t>Российской Федерации</w:t>
      </w:r>
    </w:p>
    <w:p w:rsidR="00570FF0" w:rsidRDefault="00570FF0">
      <w:pPr>
        <w:spacing w:after="1" w:line="220" w:lineRule="atLeast"/>
        <w:jc w:val="right"/>
      </w:pPr>
      <w:r>
        <w:rPr>
          <w:rFonts w:ascii="Calibri" w:hAnsi="Calibri" w:cs="Calibri"/>
        </w:rPr>
        <w:t>от 2 апреля 2020 г. N 409</w:t>
      </w:r>
    </w:p>
    <w:p w:rsidR="00570FF0" w:rsidRDefault="00570FF0">
      <w:pPr>
        <w:spacing w:after="1" w:line="220" w:lineRule="atLeast"/>
        <w:jc w:val="both"/>
      </w:pPr>
    </w:p>
    <w:p w:rsidR="00570FF0" w:rsidRDefault="00570FF0">
      <w:pPr>
        <w:spacing w:after="1" w:line="220" w:lineRule="atLeast"/>
        <w:jc w:val="center"/>
      </w:pPr>
      <w:bookmarkStart w:id="5" w:name="P72"/>
      <w:bookmarkEnd w:id="5"/>
      <w:r>
        <w:rPr>
          <w:rFonts w:ascii="Calibri" w:hAnsi="Calibri" w:cs="Calibri"/>
          <w:b/>
        </w:rPr>
        <w:t>ПРАВИЛА</w:t>
      </w:r>
    </w:p>
    <w:p w:rsidR="00570FF0" w:rsidRDefault="00570FF0">
      <w:pPr>
        <w:spacing w:after="1" w:line="220" w:lineRule="atLeast"/>
        <w:jc w:val="center"/>
      </w:pPr>
      <w:r>
        <w:rPr>
          <w:rFonts w:ascii="Calibri" w:hAnsi="Calibri" w:cs="Calibri"/>
          <w:b/>
        </w:rPr>
        <w:t>ПРЕДОСТАВЛЕНИЯ ОТСРОЧКИ (РАССРОЧКИ) ПО УПЛАТЕ НАЛОГОВ,</w:t>
      </w:r>
    </w:p>
    <w:p w:rsidR="00570FF0" w:rsidRDefault="00570FF0">
      <w:pPr>
        <w:spacing w:after="1" w:line="220" w:lineRule="atLeast"/>
        <w:jc w:val="center"/>
      </w:pPr>
      <w:r>
        <w:rPr>
          <w:rFonts w:ascii="Calibri" w:hAnsi="Calibri" w:cs="Calibri"/>
          <w:b/>
        </w:rPr>
        <w:t>АВАНСОВЫХ ПЛАТЕЖЕЙ ПО НАЛОГАМ И СТРАХОВЫХ ВЗНОСОВ</w:t>
      </w:r>
    </w:p>
    <w:p w:rsidR="00570FF0" w:rsidRDefault="00570F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0FF0">
        <w:trPr>
          <w:jc w:val="center"/>
        </w:trPr>
        <w:tc>
          <w:tcPr>
            <w:tcW w:w="9294" w:type="dxa"/>
            <w:tcBorders>
              <w:top w:val="nil"/>
              <w:left w:val="single" w:sz="24" w:space="0" w:color="CED3F1"/>
              <w:bottom w:val="nil"/>
              <w:right w:val="single" w:sz="24" w:space="0" w:color="F4F3F8"/>
            </w:tcBorders>
            <w:shd w:val="clear" w:color="auto" w:fill="F4F3F8"/>
          </w:tcPr>
          <w:p w:rsidR="00570FF0" w:rsidRDefault="00570FF0">
            <w:pPr>
              <w:spacing w:after="1" w:line="220" w:lineRule="atLeast"/>
              <w:jc w:val="center"/>
            </w:pPr>
            <w:r>
              <w:rPr>
                <w:rFonts w:ascii="Calibri" w:hAnsi="Calibri" w:cs="Calibri"/>
                <w:color w:val="392C69"/>
              </w:rPr>
              <w:t>Список изменяющих документов</w:t>
            </w:r>
          </w:p>
          <w:p w:rsidR="00570FF0" w:rsidRDefault="00570FF0">
            <w:pPr>
              <w:spacing w:after="1" w:line="220" w:lineRule="atLeast"/>
              <w:jc w:val="center"/>
            </w:pPr>
            <w:r>
              <w:rPr>
                <w:rFonts w:ascii="Calibri" w:hAnsi="Calibri" w:cs="Calibri"/>
                <w:color w:val="392C69"/>
              </w:rPr>
              <w:t xml:space="preserve">(в ред. </w:t>
            </w:r>
            <w:hyperlink r:id="rId39" w:history="1">
              <w:r>
                <w:rPr>
                  <w:rFonts w:ascii="Calibri" w:hAnsi="Calibri" w:cs="Calibri"/>
                  <w:color w:val="0000FF"/>
                </w:rPr>
                <w:t>Постановления</w:t>
              </w:r>
            </w:hyperlink>
            <w:r>
              <w:rPr>
                <w:rFonts w:ascii="Calibri" w:hAnsi="Calibri" w:cs="Calibri"/>
                <w:color w:val="392C69"/>
              </w:rPr>
              <w:t xml:space="preserve"> Правительства РФ от 24.04.2020 N 570)</w:t>
            </w:r>
          </w:p>
        </w:tc>
      </w:tr>
    </w:tbl>
    <w:p w:rsidR="00570FF0" w:rsidRDefault="00570FF0">
      <w:pPr>
        <w:spacing w:after="1" w:line="220" w:lineRule="atLeast"/>
        <w:jc w:val="both"/>
      </w:pPr>
    </w:p>
    <w:p w:rsidR="00570FF0" w:rsidRDefault="00570FF0">
      <w:pPr>
        <w:spacing w:after="1" w:line="220" w:lineRule="atLeast"/>
        <w:ind w:firstLine="540"/>
        <w:jc w:val="both"/>
      </w:pPr>
      <w:bookmarkStart w:id="6" w:name="P78"/>
      <w:bookmarkEnd w:id="6"/>
      <w:r>
        <w:rPr>
          <w:rFonts w:ascii="Calibri" w:hAnsi="Calibri" w:cs="Calibri"/>
        </w:rPr>
        <w:t xml:space="preserve">1. Настоящие Правила устанавливают порядок предоставления отсрочки (рассрочки) по уплате налогов, авансовых платежей по налогу и страховых взносов организациям и индивидуальным предпринимателям (далее - заинтересованные лица), осуществляющим деятельность в сферах, наиболее пострадавших в условиях ухудшения ситуации в связи с распространением новой </w:t>
      </w:r>
      <w:proofErr w:type="spellStart"/>
      <w:r>
        <w:rPr>
          <w:rFonts w:ascii="Calibri" w:hAnsi="Calibri" w:cs="Calibri"/>
        </w:rPr>
        <w:t>коронавирусной</w:t>
      </w:r>
      <w:proofErr w:type="spellEnd"/>
      <w:r>
        <w:rPr>
          <w:rFonts w:ascii="Calibri" w:hAnsi="Calibri" w:cs="Calibri"/>
        </w:rPr>
        <w:t xml:space="preserve"> инфекции, </w:t>
      </w:r>
      <w:hyperlink r:id="rId40" w:history="1">
        <w:r>
          <w:rPr>
            <w:rFonts w:ascii="Calibri" w:hAnsi="Calibri" w:cs="Calibri"/>
            <w:color w:val="0000FF"/>
          </w:rPr>
          <w:t>перечень</w:t>
        </w:r>
      </w:hyperlink>
      <w:r>
        <w:rPr>
          <w:rFonts w:ascii="Calibri" w:hAnsi="Calibri" w:cs="Calibri"/>
        </w:rPr>
        <w:t xml:space="preserve"> которых утверждается Правительством Российской Федерации.</w:t>
      </w:r>
    </w:p>
    <w:p w:rsidR="00570FF0" w:rsidRDefault="00570FF0">
      <w:pPr>
        <w:spacing w:before="220" w:after="1" w:line="220" w:lineRule="atLeast"/>
        <w:ind w:firstLine="540"/>
        <w:jc w:val="both"/>
      </w:pPr>
      <w:bookmarkStart w:id="7" w:name="P79"/>
      <w:bookmarkEnd w:id="7"/>
      <w:r>
        <w:rPr>
          <w:rFonts w:ascii="Calibri" w:hAnsi="Calibri" w:cs="Calibri"/>
        </w:rPr>
        <w:t xml:space="preserve">К заинтересованным лицам могут быть также отнесены стратегические, системообразующие и градообразующие организации, пострадавшие в условиях ухудшения ситуации в связи с распространением новой </w:t>
      </w:r>
      <w:proofErr w:type="spellStart"/>
      <w:r>
        <w:rPr>
          <w:rFonts w:ascii="Calibri" w:hAnsi="Calibri" w:cs="Calibri"/>
        </w:rPr>
        <w:t>коронавирусной</w:t>
      </w:r>
      <w:proofErr w:type="spellEnd"/>
      <w:r>
        <w:rPr>
          <w:rFonts w:ascii="Calibri" w:hAnsi="Calibri" w:cs="Calibri"/>
        </w:rPr>
        <w:t xml:space="preserve"> инфекции и не относящиеся к указанным сферам деятельности, в соответствии с отдельными решениями Правительства Российской Федерации.</w:t>
      </w:r>
    </w:p>
    <w:p w:rsidR="00570FF0" w:rsidRDefault="00570FF0">
      <w:pPr>
        <w:spacing w:before="220" w:after="1" w:line="220" w:lineRule="atLeast"/>
        <w:ind w:firstLine="540"/>
        <w:jc w:val="both"/>
      </w:pPr>
      <w:r>
        <w:rPr>
          <w:rFonts w:ascii="Calibri" w:hAnsi="Calibri" w:cs="Calibri"/>
        </w:rPr>
        <w:t>Осуществление организациями и индивидуальными предпринимателями деятельности в соответствующей сфере определяется по коду основного вида деятельности, информация о котором содержится в едином государственном реестре юридических лиц либо в едином государственном реестре индивидуальных предпринимателей по состоянию на 1 марта 2020 г.</w:t>
      </w:r>
    </w:p>
    <w:p w:rsidR="00570FF0" w:rsidRDefault="00570FF0">
      <w:pPr>
        <w:spacing w:before="220" w:after="1" w:line="220" w:lineRule="atLeast"/>
        <w:ind w:firstLine="540"/>
        <w:jc w:val="both"/>
      </w:pPr>
      <w:r>
        <w:rPr>
          <w:rFonts w:ascii="Calibri" w:hAnsi="Calibri" w:cs="Calibri"/>
        </w:rPr>
        <w:t>2. Настоящие Правила применяются в отношении:</w:t>
      </w:r>
    </w:p>
    <w:p w:rsidR="00570FF0" w:rsidRDefault="00570FF0">
      <w:pPr>
        <w:spacing w:before="220" w:after="1" w:line="220" w:lineRule="atLeast"/>
        <w:ind w:firstLine="540"/>
        <w:jc w:val="both"/>
      </w:pPr>
      <w:r>
        <w:rPr>
          <w:rFonts w:ascii="Calibri" w:hAnsi="Calibri" w:cs="Calibri"/>
        </w:rPr>
        <w:t xml:space="preserve">а) налогов (за исключением акцизов, налога на добычу полезных ископаемых), авансовых платежей по таким налогам, страховых взносов, срок уплаты которых наступил в период, указанный в </w:t>
      </w:r>
      <w:hyperlink r:id="rId41" w:history="1">
        <w:r>
          <w:rPr>
            <w:rFonts w:ascii="Calibri" w:hAnsi="Calibri" w:cs="Calibri"/>
            <w:color w:val="0000FF"/>
          </w:rPr>
          <w:t>абзаце первом пункта 3 статьи 4</w:t>
        </w:r>
      </w:hyperlink>
      <w:r>
        <w:rPr>
          <w:rFonts w:ascii="Calibri" w:hAnsi="Calibri" w:cs="Calibri"/>
        </w:rPr>
        <w:t xml:space="preserve"> Налогового кодекса Российской Федерации (далее - Кодекс), - для заинтересованных лиц, указанных в абзаце первом пункта 1 настоящих Правил и осуществляющих отдельные виды экономической деятельности согласно </w:t>
      </w:r>
      <w:hyperlink w:anchor="P154" w:history="1">
        <w:r>
          <w:rPr>
            <w:rFonts w:ascii="Calibri" w:hAnsi="Calibri" w:cs="Calibri"/>
            <w:color w:val="0000FF"/>
          </w:rPr>
          <w:t>приложению</w:t>
        </w:r>
      </w:hyperlink>
      <w:r>
        <w:rPr>
          <w:rFonts w:ascii="Calibri" w:hAnsi="Calibri" w:cs="Calibri"/>
        </w:rPr>
        <w:t>;</w:t>
      </w:r>
    </w:p>
    <w:p w:rsidR="00570FF0" w:rsidRDefault="00570FF0">
      <w:pPr>
        <w:spacing w:before="220" w:after="1" w:line="220" w:lineRule="atLeast"/>
        <w:ind w:firstLine="540"/>
        <w:jc w:val="both"/>
      </w:pPr>
      <w:r>
        <w:rPr>
          <w:rFonts w:ascii="Calibri" w:hAnsi="Calibri" w:cs="Calibri"/>
        </w:rPr>
        <w:t xml:space="preserve">б) налогов (за исключением налога на добавленную стоимость, акцизов, налога на добычу полезных ископаемых, налога на дополнительный доход от добычи углеводородного сырья), авансовых платежей по таким налогам, срок уплаты которых наступил в период, указанный в </w:t>
      </w:r>
      <w:hyperlink r:id="rId42" w:history="1">
        <w:r>
          <w:rPr>
            <w:rFonts w:ascii="Calibri" w:hAnsi="Calibri" w:cs="Calibri"/>
            <w:color w:val="0000FF"/>
          </w:rPr>
          <w:t>абзаце первом пункта 3 статьи 4</w:t>
        </w:r>
      </w:hyperlink>
      <w:r>
        <w:rPr>
          <w:rFonts w:ascii="Calibri" w:hAnsi="Calibri" w:cs="Calibri"/>
        </w:rPr>
        <w:t xml:space="preserve"> Кодекса, - для заинтересованных лиц, указанных в </w:t>
      </w:r>
      <w:hyperlink w:anchor="P78" w:history="1">
        <w:r>
          <w:rPr>
            <w:rFonts w:ascii="Calibri" w:hAnsi="Calibri" w:cs="Calibri"/>
            <w:color w:val="0000FF"/>
          </w:rPr>
          <w:t>абзацах первом</w:t>
        </w:r>
      </w:hyperlink>
      <w:r>
        <w:rPr>
          <w:rFonts w:ascii="Calibri" w:hAnsi="Calibri" w:cs="Calibri"/>
        </w:rPr>
        <w:t xml:space="preserve"> и </w:t>
      </w:r>
      <w:hyperlink w:anchor="P79" w:history="1">
        <w:r>
          <w:rPr>
            <w:rFonts w:ascii="Calibri" w:hAnsi="Calibri" w:cs="Calibri"/>
            <w:color w:val="0000FF"/>
          </w:rPr>
          <w:t>втором пункта 1</w:t>
        </w:r>
      </w:hyperlink>
      <w:r>
        <w:rPr>
          <w:rFonts w:ascii="Calibri" w:hAnsi="Calibri" w:cs="Calibri"/>
        </w:rPr>
        <w:t xml:space="preserve"> настоящих Правил.</w:t>
      </w:r>
    </w:p>
    <w:p w:rsidR="00570FF0" w:rsidRDefault="00570FF0">
      <w:pPr>
        <w:spacing w:after="1" w:line="220" w:lineRule="atLeast"/>
        <w:jc w:val="both"/>
      </w:pPr>
      <w:r>
        <w:rPr>
          <w:rFonts w:ascii="Calibri" w:hAnsi="Calibri" w:cs="Calibri"/>
        </w:rPr>
        <w:t xml:space="preserve">(п. 2 в ред. </w:t>
      </w:r>
      <w:hyperlink r:id="rId43" w:history="1">
        <w:r>
          <w:rPr>
            <w:rFonts w:ascii="Calibri" w:hAnsi="Calibri" w:cs="Calibri"/>
            <w:color w:val="0000FF"/>
          </w:rPr>
          <w:t>Постановления</w:t>
        </w:r>
      </w:hyperlink>
      <w:r>
        <w:rPr>
          <w:rFonts w:ascii="Calibri" w:hAnsi="Calibri" w:cs="Calibri"/>
        </w:rPr>
        <w:t xml:space="preserve"> Правительства РФ от 24.04.2020 N 570)</w:t>
      </w:r>
    </w:p>
    <w:p w:rsidR="00570FF0" w:rsidRDefault="00570FF0">
      <w:pPr>
        <w:spacing w:before="220" w:after="1" w:line="220" w:lineRule="atLeast"/>
        <w:ind w:firstLine="540"/>
        <w:jc w:val="both"/>
      </w:pPr>
      <w:bookmarkStart w:id="8" w:name="P85"/>
      <w:bookmarkEnd w:id="8"/>
      <w:r>
        <w:rPr>
          <w:rFonts w:ascii="Calibri" w:hAnsi="Calibri" w:cs="Calibri"/>
        </w:rPr>
        <w:lastRenderedPageBreak/>
        <w:t xml:space="preserve">3. Заинтересованное лицо имеет право на отсрочку или рассрочку уплаты налогов, авансовых платежей по налогам и страховых взносов, указанных в </w:t>
      </w:r>
      <w:hyperlink w:anchor="P78" w:history="1">
        <w:r>
          <w:rPr>
            <w:rFonts w:ascii="Calibri" w:hAnsi="Calibri" w:cs="Calibri"/>
            <w:color w:val="0000FF"/>
          </w:rPr>
          <w:t>пункте 1</w:t>
        </w:r>
      </w:hyperlink>
      <w:r>
        <w:rPr>
          <w:rFonts w:ascii="Calibri" w:hAnsi="Calibri" w:cs="Calibri"/>
        </w:rPr>
        <w:t xml:space="preserve"> настоящих Правил, при наличии у него одного из следующих показателей:</w:t>
      </w:r>
    </w:p>
    <w:p w:rsidR="00570FF0" w:rsidRDefault="00570FF0">
      <w:pPr>
        <w:spacing w:before="220" w:after="1" w:line="220" w:lineRule="atLeast"/>
        <w:ind w:firstLine="540"/>
        <w:jc w:val="both"/>
      </w:pPr>
      <w:r>
        <w:rPr>
          <w:rFonts w:ascii="Calibri" w:hAnsi="Calibri" w:cs="Calibri"/>
        </w:rPr>
        <w:t>а) снижение доходов более чем на 10 процентов;</w:t>
      </w:r>
    </w:p>
    <w:p w:rsidR="00570FF0" w:rsidRDefault="00570FF0">
      <w:pPr>
        <w:spacing w:before="220" w:after="1" w:line="220" w:lineRule="atLeast"/>
        <w:ind w:firstLine="540"/>
        <w:jc w:val="both"/>
      </w:pPr>
      <w:r>
        <w:rPr>
          <w:rFonts w:ascii="Calibri" w:hAnsi="Calibri" w:cs="Calibri"/>
        </w:rPr>
        <w:t>б) снижение доходов от реализации товаров (работ, услуг) более чем на 10 процентов;</w:t>
      </w:r>
    </w:p>
    <w:p w:rsidR="00570FF0" w:rsidRDefault="00570FF0">
      <w:pPr>
        <w:spacing w:before="220" w:after="1" w:line="220" w:lineRule="atLeast"/>
        <w:ind w:firstLine="540"/>
        <w:jc w:val="both"/>
      </w:pPr>
      <w:r>
        <w:rPr>
          <w:rFonts w:ascii="Calibri" w:hAnsi="Calibri" w:cs="Calibri"/>
        </w:rPr>
        <w:t>в) снижение доходов от реализации товаров (работ, услуг) по операциям, облагаемым налогом на добавленную стоимость по ставке 0 процентов, более чем на 10 процентов;</w:t>
      </w:r>
    </w:p>
    <w:p w:rsidR="00570FF0" w:rsidRDefault="00570FF0">
      <w:pPr>
        <w:spacing w:before="220" w:after="1" w:line="220" w:lineRule="atLeast"/>
        <w:ind w:firstLine="540"/>
        <w:jc w:val="both"/>
      </w:pPr>
      <w:r>
        <w:rPr>
          <w:rFonts w:ascii="Calibri" w:hAnsi="Calibri" w:cs="Calibri"/>
        </w:rPr>
        <w:t>г) получение убытка по данным налоговых деклараций по налогу на прибыль организаций за отчетные периоды 2020 года при условии, что за 2019 год убыток отсутствовал.</w:t>
      </w:r>
    </w:p>
    <w:p w:rsidR="00570FF0" w:rsidRDefault="00570FF0">
      <w:pPr>
        <w:spacing w:before="220" w:after="1" w:line="220" w:lineRule="atLeast"/>
        <w:ind w:firstLine="540"/>
        <w:jc w:val="both"/>
      </w:pPr>
      <w:r>
        <w:rPr>
          <w:rFonts w:ascii="Calibri" w:hAnsi="Calibri" w:cs="Calibri"/>
        </w:rPr>
        <w:t xml:space="preserve">4. Размер доходов определяется в порядке, установленном законодательством о налогах и сборах. Расчет снижения размера доходов производится на основании показателей за квартал, предшествующий кварталу, в котором подается </w:t>
      </w:r>
      <w:hyperlink r:id="rId44" w:history="1">
        <w:r>
          <w:rPr>
            <w:rFonts w:ascii="Calibri" w:hAnsi="Calibri" w:cs="Calibri"/>
            <w:color w:val="0000FF"/>
          </w:rPr>
          <w:t>заявление</w:t>
        </w:r>
      </w:hyperlink>
      <w:r>
        <w:rPr>
          <w:rFonts w:ascii="Calibri" w:hAnsi="Calibri" w:cs="Calibri"/>
        </w:rPr>
        <w:t xml:space="preserve"> об отсрочке или рассрочке по уплате налогов, авансовых платежей по налогам и страховых взносов (далее - заявление). Эти данные сравниваются с показателями за аналогичный период 2019 года.</w:t>
      </w:r>
    </w:p>
    <w:p w:rsidR="00570FF0" w:rsidRDefault="00570FF0">
      <w:pPr>
        <w:spacing w:before="220" w:after="1" w:line="220" w:lineRule="atLeast"/>
        <w:ind w:firstLine="540"/>
        <w:jc w:val="both"/>
      </w:pPr>
      <w:r>
        <w:rPr>
          <w:rFonts w:ascii="Calibri" w:hAnsi="Calibri" w:cs="Calibri"/>
        </w:rPr>
        <w:t xml:space="preserve">Для организаций, применяющих общий режим налогообложения, размер доходов определяется на основании данных налоговой декларации по налогу на прибыль организаций за соответствующий налоговый (отчетный) период. Размер доходов от реализации товаров (работ, услуг) определяется на основании данных налоговой декларации по налогу на добавленную стоимость за соответствующий налоговый период. По заявлениям, поданным во II квартале 2020 г., заинтересованное лицо вправе указать на необходимость их рассмотрения с учетом показателей, предусмотренных </w:t>
      </w:r>
      <w:hyperlink w:anchor="P85" w:history="1">
        <w:r>
          <w:rPr>
            <w:rFonts w:ascii="Calibri" w:hAnsi="Calibri" w:cs="Calibri"/>
            <w:color w:val="0000FF"/>
          </w:rPr>
          <w:t>пунктом 3</w:t>
        </w:r>
      </w:hyperlink>
      <w:r>
        <w:rPr>
          <w:rFonts w:ascii="Calibri" w:hAnsi="Calibri" w:cs="Calibri"/>
        </w:rPr>
        <w:t xml:space="preserve"> настоящих Правил, за указанный квартал 2020 г. в пределах сумм, указанных в представленных заинтересованным лицом декларациях и (или) расчетах.</w:t>
      </w:r>
    </w:p>
    <w:p w:rsidR="00570FF0" w:rsidRDefault="00570FF0">
      <w:pPr>
        <w:spacing w:after="1" w:line="220" w:lineRule="atLeast"/>
        <w:jc w:val="both"/>
      </w:pPr>
      <w:r>
        <w:rPr>
          <w:rFonts w:ascii="Calibri" w:hAnsi="Calibri" w:cs="Calibri"/>
        </w:rPr>
        <w:t xml:space="preserve">(абзац введен </w:t>
      </w:r>
      <w:hyperlink r:id="rId45" w:history="1">
        <w:r>
          <w:rPr>
            <w:rFonts w:ascii="Calibri" w:hAnsi="Calibri" w:cs="Calibri"/>
            <w:color w:val="0000FF"/>
          </w:rPr>
          <w:t>Постановлением</w:t>
        </w:r>
      </w:hyperlink>
      <w:r>
        <w:rPr>
          <w:rFonts w:ascii="Calibri" w:hAnsi="Calibri" w:cs="Calibri"/>
        </w:rPr>
        <w:t xml:space="preserve"> Правительства РФ от 24.04.2020 N 570)</w:t>
      </w:r>
    </w:p>
    <w:p w:rsidR="00570FF0" w:rsidRDefault="00570FF0">
      <w:pPr>
        <w:spacing w:before="220" w:after="1" w:line="220" w:lineRule="atLeast"/>
        <w:ind w:firstLine="540"/>
        <w:jc w:val="both"/>
      </w:pPr>
      <w:r>
        <w:rPr>
          <w:rFonts w:ascii="Calibri" w:hAnsi="Calibri" w:cs="Calibri"/>
        </w:rPr>
        <w:t>В случае если организация была создана либо физическое лицо зарегистрировалось в качестве индивидуального предпринимателя в 2019 году, то расчет показателей производится на основании сравнения между собой данных за два квартала, предшествующие кварталу, в котором подается заявление.</w:t>
      </w:r>
    </w:p>
    <w:p w:rsidR="00570FF0" w:rsidRDefault="00570FF0">
      <w:pPr>
        <w:spacing w:before="220" w:after="1" w:line="220" w:lineRule="atLeast"/>
        <w:ind w:firstLine="540"/>
        <w:jc w:val="both"/>
      </w:pPr>
      <w:r>
        <w:rPr>
          <w:rFonts w:ascii="Calibri" w:hAnsi="Calibri" w:cs="Calibri"/>
        </w:rPr>
        <w:t>Наличие убытка определяется на основании данных налоговой декларации по налогу на прибыль организаций за отчетный период, предшествующий кварталу, в котором подается заявление.</w:t>
      </w:r>
    </w:p>
    <w:p w:rsidR="00570FF0" w:rsidRDefault="00570FF0">
      <w:pPr>
        <w:spacing w:before="220" w:after="1" w:line="220" w:lineRule="atLeast"/>
        <w:ind w:firstLine="540"/>
        <w:jc w:val="both"/>
      </w:pPr>
      <w:r>
        <w:rPr>
          <w:rFonts w:ascii="Calibri" w:hAnsi="Calibri" w:cs="Calibri"/>
        </w:rPr>
        <w:t>Показатель снижения доходов от реализации товаров (работ, услуг), облагаемой налогом на добавленную стоимость по ставке 0 процентов, рассчитывается, если объем указанной реализации составляет более 50 процентов общего объема реализации товаров (работ, услуг) и имущественных прав.</w:t>
      </w:r>
    </w:p>
    <w:p w:rsidR="00570FF0" w:rsidRDefault="00570FF0">
      <w:pPr>
        <w:spacing w:before="220" w:after="1" w:line="220" w:lineRule="atLeast"/>
        <w:ind w:firstLine="540"/>
        <w:jc w:val="both"/>
      </w:pPr>
      <w:r>
        <w:rPr>
          <w:rFonts w:ascii="Calibri" w:hAnsi="Calibri" w:cs="Calibri"/>
        </w:rPr>
        <w:t xml:space="preserve">5. Отсрочка или рассрочка по уплате налогов, авансовых платежей по налогам и страховых взносов, указанных в </w:t>
      </w:r>
      <w:hyperlink w:anchor="P78" w:history="1">
        <w:r>
          <w:rPr>
            <w:rFonts w:ascii="Calibri" w:hAnsi="Calibri" w:cs="Calibri"/>
            <w:color w:val="0000FF"/>
          </w:rPr>
          <w:t>пункте 1</w:t>
        </w:r>
      </w:hyperlink>
      <w:r>
        <w:rPr>
          <w:rFonts w:ascii="Calibri" w:hAnsi="Calibri" w:cs="Calibri"/>
        </w:rPr>
        <w:t xml:space="preserve"> настоящих Правил, предоставляется в соответствии с положениями </w:t>
      </w:r>
      <w:hyperlink r:id="rId46" w:history="1">
        <w:r>
          <w:rPr>
            <w:rFonts w:ascii="Calibri" w:hAnsi="Calibri" w:cs="Calibri"/>
            <w:color w:val="0000FF"/>
          </w:rPr>
          <w:t>статей 61</w:t>
        </w:r>
      </w:hyperlink>
      <w:r>
        <w:rPr>
          <w:rFonts w:ascii="Calibri" w:hAnsi="Calibri" w:cs="Calibri"/>
        </w:rPr>
        <w:t xml:space="preserve">, </w:t>
      </w:r>
      <w:hyperlink r:id="rId47" w:history="1">
        <w:r>
          <w:rPr>
            <w:rFonts w:ascii="Calibri" w:hAnsi="Calibri" w:cs="Calibri"/>
            <w:color w:val="0000FF"/>
          </w:rPr>
          <w:t>62</w:t>
        </w:r>
      </w:hyperlink>
      <w:r>
        <w:rPr>
          <w:rFonts w:ascii="Calibri" w:hAnsi="Calibri" w:cs="Calibri"/>
        </w:rPr>
        <w:t xml:space="preserve">, </w:t>
      </w:r>
      <w:hyperlink r:id="rId48" w:history="1">
        <w:r>
          <w:rPr>
            <w:rFonts w:ascii="Calibri" w:hAnsi="Calibri" w:cs="Calibri"/>
            <w:color w:val="0000FF"/>
          </w:rPr>
          <w:t>64</w:t>
        </w:r>
      </w:hyperlink>
      <w:r>
        <w:rPr>
          <w:rFonts w:ascii="Calibri" w:hAnsi="Calibri" w:cs="Calibri"/>
        </w:rPr>
        <w:t xml:space="preserve"> Кодекса, определяющими порядок предоставления отсрочки (рассрочки) по уплате налогов и страховых взносов лицам, которым причинен ущерб в результате стихийного бедствия, технологической катастрофы или иных обстоятельств непреодолимой силы с учетом особенностей, установленных настоящими Правилами.</w:t>
      </w:r>
    </w:p>
    <w:p w:rsidR="00570FF0" w:rsidRDefault="00570FF0">
      <w:pPr>
        <w:spacing w:after="1" w:line="220" w:lineRule="atLeast"/>
        <w:jc w:val="both"/>
      </w:pPr>
      <w:r>
        <w:rPr>
          <w:rFonts w:ascii="Calibri" w:hAnsi="Calibri" w:cs="Calibri"/>
        </w:rPr>
        <w:t xml:space="preserve">(в ред. </w:t>
      </w:r>
      <w:hyperlink r:id="rId49" w:history="1">
        <w:r>
          <w:rPr>
            <w:rFonts w:ascii="Calibri" w:hAnsi="Calibri" w:cs="Calibri"/>
            <w:color w:val="0000FF"/>
          </w:rPr>
          <w:t>Постановления</w:t>
        </w:r>
      </w:hyperlink>
      <w:r>
        <w:rPr>
          <w:rFonts w:ascii="Calibri" w:hAnsi="Calibri" w:cs="Calibri"/>
        </w:rPr>
        <w:t xml:space="preserve"> Правительства РФ от 24.04.2020 N 570)</w:t>
      </w:r>
    </w:p>
    <w:p w:rsidR="00570FF0" w:rsidRDefault="00570FF0">
      <w:pPr>
        <w:spacing w:before="220" w:after="1" w:line="220" w:lineRule="atLeast"/>
        <w:ind w:firstLine="540"/>
        <w:jc w:val="both"/>
      </w:pPr>
      <w:r>
        <w:rPr>
          <w:rFonts w:ascii="Calibri" w:hAnsi="Calibri" w:cs="Calibri"/>
        </w:rPr>
        <w:t xml:space="preserve">При предоставлении отсрочки (рассрочки) по уплате налогов, авансовых платежей по налогам и страховых взносов, указанных в </w:t>
      </w:r>
      <w:hyperlink w:anchor="P78" w:history="1">
        <w:r>
          <w:rPr>
            <w:rFonts w:ascii="Calibri" w:hAnsi="Calibri" w:cs="Calibri"/>
            <w:color w:val="0000FF"/>
          </w:rPr>
          <w:t>пункте 1</w:t>
        </w:r>
      </w:hyperlink>
      <w:r>
        <w:rPr>
          <w:rFonts w:ascii="Calibri" w:hAnsi="Calibri" w:cs="Calibri"/>
        </w:rPr>
        <w:t xml:space="preserve"> настоящих Правил, не применяются запреты, ограничения и условия, установленные </w:t>
      </w:r>
      <w:hyperlink r:id="rId50" w:history="1">
        <w:r>
          <w:rPr>
            <w:rFonts w:ascii="Calibri" w:hAnsi="Calibri" w:cs="Calibri"/>
            <w:color w:val="0000FF"/>
          </w:rPr>
          <w:t>подпунктами 2</w:t>
        </w:r>
      </w:hyperlink>
      <w:r>
        <w:rPr>
          <w:rFonts w:ascii="Calibri" w:hAnsi="Calibri" w:cs="Calibri"/>
        </w:rPr>
        <w:t xml:space="preserve"> и </w:t>
      </w:r>
      <w:hyperlink r:id="rId51" w:history="1">
        <w:r>
          <w:rPr>
            <w:rFonts w:ascii="Calibri" w:hAnsi="Calibri" w:cs="Calibri"/>
            <w:color w:val="0000FF"/>
          </w:rPr>
          <w:t>4 пункта 1 статьи 62</w:t>
        </w:r>
      </w:hyperlink>
      <w:r>
        <w:rPr>
          <w:rFonts w:ascii="Calibri" w:hAnsi="Calibri" w:cs="Calibri"/>
        </w:rPr>
        <w:t xml:space="preserve">, </w:t>
      </w:r>
      <w:hyperlink r:id="rId52" w:history="1">
        <w:r>
          <w:rPr>
            <w:rFonts w:ascii="Calibri" w:hAnsi="Calibri" w:cs="Calibri"/>
            <w:color w:val="0000FF"/>
          </w:rPr>
          <w:t>статьей 63</w:t>
        </w:r>
      </w:hyperlink>
      <w:r>
        <w:rPr>
          <w:rFonts w:ascii="Calibri" w:hAnsi="Calibri" w:cs="Calibri"/>
        </w:rPr>
        <w:t xml:space="preserve">, </w:t>
      </w:r>
      <w:hyperlink r:id="rId53" w:history="1">
        <w:r>
          <w:rPr>
            <w:rFonts w:ascii="Calibri" w:hAnsi="Calibri" w:cs="Calibri"/>
            <w:color w:val="0000FF"/>
          </w:rPr>
          <w:t>пунктом 2.1 статьи 64</w:t>
        </w:r>
      </w:hyperlink>
      <w:r>
        <w:rPr>
          <w:rFonts w:ascii="Calibri" w:hAnsi="Calibri" w:cs="Calibri"/>
        </w:rPr>
        <w:t xml:space="preserve"> Кодекса.</w:t>
      </w:r>
    </w:p>
    <w:p w:rsidR="00570FF0" w:rsidRDefault="00570FF0">
      <w:pPr>
        <w:spacing w:before="220" w:after="1" w:line="220" w:lineRule="atLeast"/>
        <w:ind w:firstLine="540"/>
        <w:jc w:val="both"/>
      </w:pPr>
      <w:r>
        <w:rPr>
          <w:rFonts w:ascii="Calibri" w:hAnsi="Calibri" w:cs="Calibri"/>
        </w:rPr>
        <w:lastRenderedPageBreak/>
        <w:t xml:space="preserve">6. Органом, уполномоченным на принятие решения о предоставлении отсрочки (рассрочки) по уплате налогов, авансовых платежей по налогам и страховых взносов, указанных в </w:t>
      </w:r>
      <w:hyperlink w:anchor="P78" w:history="1">
        <w:r>
          <w:rPr>
            <w:rFonts w:ascii="Calibri" w:hAnsi="Calibri" w:cs="Calibri"/>
            <w:color w:val="0000FF"/>
          </w:rPr>
          <w:t>пункте 1</w:t>
        </w:r>
      </w:hyperlink>
      <w:r>
        <w:rPr>
          <w:rFonts w:ascii="Calibri" w:hAnsi="Calibri" w:cs="Calibri"/>
        </w:rPr>
        <w:t xml:space="preserve"> настоящих Правил, в том числе по региональным и местным налогам, является налоговый орган по месту нахождения (месту жительства) заинтересованного лица, а для организаций, относящихся к категории крупнейших налогоплательщиков, - налоговый орган по месту их учета в качестве крупнейших налогоплательщиков.</w:t>
      </w:r>
    </w:p>
    <w:p w:rsidR="00570FF0" w:rsidRDefault="00570FF0">
      <w:pPr>
        <w:spacing w:before="220" w:after="1" w:line="220" w:lineRule="atLeast"/>
        <w:ind w:firstLine="540"/>
        <w:jc w:val="both"/>
      </w:pPr>
      <w:r>
        <w:rPr>
          <w:rFonts w:ascii="Calibri" w:hAnsi="Calibri" w:cs="Calibri"/>
        </w:rPr>
        <w:t>7. Заявление рассматривается, если оно подано до 1 декабря 2020 г.</w:t>
      </w:r>
    </w:p>
    <w:p w:rsidR="00570FF0" w:rsidRDefault="00570FF0">
      <w:pPr>
        <w:spacing w:before="220" w:after="1" w:line="220" w:lineRule="atLeast"/>
        <w:ind w:firstLine="540"/>
        <w:jc w:val="both"/>
      </w:pPr>
      <w:r>
        <w:rPr>
          <w:rFonts w:ascii="Calibri" w:hAnsi="Calibri" w:cs="Calibri"/>
        </w:rPr>
        <w:t xml:space="preserve">При подаче заявления заинтересованное лицо представляет в налоговый орган </w:t>
      </w:r>
      <w:hyperlink r:id="rId54" w:history="1">
        <w:r>
          <w:rPr>
            <w:rFonts w:ascii="Calibri" w:hAnsi="Calibri" w:cs="Calibri"/>
            <w:color w:val="0000FF"/>
          </w:rPr>
          <w:t>обязательство</w:t>
        </w:r>
      </w:hyperlink>
      <w:r>
        <w:rPr>
          <w:rFonts w:ascii="Calibri" w:hAnsi="Calibri" w:cs="Calibri"/>
        </w:rPr>
        <w:t>, предусматривающее на период изменения срока уплаты соблюдение условий, на которых принимается решение о предоставлении отсрочки (рассрочки), а также график погашения задолженности.</w:t>
      </w:r>
    </w:p>
    <w:p w:rsidR="00570FF0" w:rsidRDefault="00570FF0">
      <w:pPr>
        <w:spacing w:before="220" w:after="1" w:line="220" w:lineRule="atLeast"/>
        <w:ind w:firstLine="540"/>
        <w:jc w:val="both"/>
      </w:pPr>
      <w:r>
        <w:rPr>
          <w:rFonts w:ascii="Calibri" w:hAnsi="Calibri" w:cs="Calibri"/>
        </w:rPr>
        <w:t xml:space="preserve">Документы, предусмотренные </w:t>
      </w:r>
      <w:hyperlink r:id="rId55" w:history="1">
        <w:r>
          <w:rPr>
            <w:rFonts w:ascii="Calibri" w:hAnsi="Calibri" w:cs="Calibri"/>
            <w:color w:val="0000FF"/>
          </w:rPr>
          <w:t>подпунктами 3</w:t>
        </w:r>
      </w:hyperlink>
      <w:r>
        <w:rPr>
          <w:rFonts w:ascii="Calibri" w:hAnsi="Calibri" w:cs="Calibri"/>
        </w:rPr>
        <w:t xml:space="preserve"> - </w:t>
      </w:r>
      <w:hyperlink r:id="rId56" w:history="1">
        <w:r>
          <w:rPr>
            <w:rFonts w:ascii="Calibri" w:hAnsi="Calibri" w:cs="Calibri"/>
            <w:color w:val="0000FF"/>
          </w:rPr>
          <w:t>5</w:t>
        </w:r>
      </w:hyperlink>
      <w:r>
        <w:rPr>
          <w:rFonts w:ascii="Calibri" w:hAnsi="Calibri" w:cs="Calibri"/>
        </w:rPr>
        <w:t xml:space="preserve">, </w:t>
      </w:r>
      <w:hyperlink r:id="rId57" w:history="1">
        <w:r>
          <w:rPr>
            <w:rFonts w:ascii="Calibri" w:hAnsi="Calibri" w:cs="Calibri"/>
            <w:color w:val="0000FF"/>
          </w:rPr>
          <w:t>7 пункта 5</w:t>
        </w:r>
      </w:hyperlink>
      <w:r>
        <w:rPr>
          <w:rFonts w:ascii="Calibri" w:hAnsi="Calibri" w:cs="Calibri"/>
        </w:rPr>
        <w:t xml:space="preserve">, </w:t>
      </w:r>
      <w:hyperlink r:id="rId58" w:history="1">
        <w:r>
          <w:rPr>
            <w:rFonts w:ascii="Calibri" w:hAnsi="Calibri" w:cs="Calibri"/>
            <w:color w:val="0000FF"/>
          </w:rPr>
          <w:t>пунктом 5.1 статьи 64</w:t>
        </w:r>
      </w:hyperlink>
      <w:r>
        <w:rPr>
          <w:rFonts w:ascii="Calibri" w:hAnsi="Calibri" w:cs="Calibri"/>
        </w:rPr>
        <w:t xml:space="preserve"> Кодекса, не представляются.</w:t>
      </w:r>
    </w:p>
    <w:p w:rsidR="00570FF0" w:rsidRDefault="00570FF0">
      <w:pPr>
        <w:spacing w:before="220" w:after="1" w:line="220" w:lineRule="atLeast"/>
        <w:ind w:firstLine="540"/>
        <w:jc w:val="both"/>
      </w:pPr>
      <w:r>
        <w:rPr>
          <w:rFonts w:ascii="Calibri" w:hAnsi="Calibri" w:cs="Calibri"/>
        </w:rPr>
        <w:t xml:space="preserve">Обеспечение исполнения обязанности по уплате налогов, авансовых платежей по налогам и страховых взносов, указанных в </w:t>
      </w:r>
      <w:hyperlink w:anchor="P78" w:history="1">
        <w:r>
          <w:rPr>
            <w:rFonts w:ascii="Calibri" w:hAnsi="Calibri" w:cs="Calibri"/>
            <w:color w:val="0000FF"/>
          </w:rPr>
          <w:t>пункте 1</w:t>
        </w:r>
      </w:hyperlink>
      <w:r>
        <w:rPr>
          <w:rFonts w:ascii="Calibri" w:hAnsi="Calibri" w:cs="Calibri"/>
        </w:rPr>
        <w:t xml:space="preserve"> настоящих Правил, в виде залога, поручительства, банковской гарантии должно быть представлено только в случаях, предусмотренных настоящими Правилами.</w:t>
      </w:r>
    </w:p>
    <w:p w:rsidR="00570FF0" w:rsidRDefault="00570FF0">
      <w:pPr>
        <w:spacing w:before="220" w:after="1" w:line="220" w:lineRule="atLeast"/>
        <w:ind w:firstLine="540"/>
        <w:jc w:val="both"/>
      </w:pPr>
      <w:r>
        <w:rPr>
          <w:rFonts w:ascii="Calibri" w:hAnsi="Calibri" w:cs="Calibri"/>
        </w:rPr>
        <w:t xml:space="preserve">С момента подачи заинтересованным лицом заявления до момента принятия решения по нему налоговым органом не применяются меры по взысканию задолженности. В указанном случае приостанавливается течение сроков, установленных </w:t>
      </w:r>
      <w:hyperlink r:id="rId59" w:history="1">
        <w:r>
          <w:rPr>
            <w:rFonts w:ascii="Calibri" w:hAnsi="Calibri" w:cs="Calibri"/>
            <w:color w:val="0000FF"/>
          </w:rPr>
          <w:t>статьями 46</w:t>
        </w:r>
      </w:hyperlink>
      <w:r>
        <w:rPr>
          <w:rFonts w:ascii="Calibri" w:hAnsi="Calibri" w:cs="Calibri"/>
        </w:rPr>
        <w:t xml:space="preserve"> и </w:t>
      </w:r>
      <w:hyperlink r:id="rId60" w:history="1">
        <w:r>
          <w:rPr>
            <w:rFonts w:ascii="Calibri" w:hAnsi="Calibri" w:cs="Calibri"/>
            <w:color w:val="0000FF"/>
          </w:rPr>
          <w:t>70</w:t>
        </w:r>
      </w:hyperlink>
      <w:r>
        <w:rPr>
          <w:rFonts w:ascii="Calibri" w:hAnsi="Calibri" w:cs="Calibri"/>
        </w:rPr>
        <w:t xml:space="preserve"> Кодекса для направления требований об уплате налогов, авансовых платежей по налогам и страховых взносов, указанных в </w:t>
      </w:r>
      <w:hyperlink w:anchor="P78" w:history="1">
        <w:r>
          <w:rPr>
            <w:rFonts w:ascii="Calibri" w:hAnsi="Calibri" w:cs="Calibri"/>
            <w:color w:val="0000FF"/>
          </w:rPr>
          <w:t>пункте 1</w:t>
        </w:r>
      </w:hyperlink>
      <w:r>
        <w:rPr>
          <w:rFonts w:ascii="Calibri" w:hAnsi="Calibri" w:cs="Calibri"/>
        </w:rPr>
        <w:t xml:space="preserve"> настоящих Правил, и принятия решений по их взысканию.</w:t>
      </w:r>
    </w:p>
    <w:p w:rsidR="00570FF0" w:rsidRDefault="00570FF0">
      <w:pPr>
        <w:spacing w:before="220" w:after="1" w:line="220" w:lineRule="atLeast"/>
        <w:ind w:firstLine="540"/>
        <w:jc w:val="both"/>
      </w:pPr>
      <w:r>
        <w:rPr>
          <w:rFonts w:ascii="Calibri" w:hAnsi="Calibri" w:cs="Calibri"/>
        </w:rPr>
        <w:t xml:space="preserve">В случае если заявление подано до представления в налоговый орган деклараций и (или) расчетов, в которых исчислены суммы налогов, авансовых платежей по налогам, страховых взносов, указанные в заявлении, либо до представления в налоговый орган деклараций и (или) расчетов, на основании данных которых устанавливается наличие права на отсрочку (рассрочку) в соответствии с </w:t>
      </w:r>
      <w:hyperlink w:anchor="P85" w:history="1">
        <w:r>
          <w:rPr>
            <w:rFonts w:ascii="Calibri" w:hAnsi="Calibri" w:cs="Calibri"/>
            <w:color w:val="0000FF"/>
          </w:rPr>
          <w:t>пунктом 3</w:t>
        </w:r>
      </w:hyperlink>
      <w:r>
        <w:rPr>
          <w:rFonts w:ascii="Calibri" w:hAnsi="Calibri" w:cs="Calibri"/>
        </w:rPr>
        <w:t xml:space="preserve"> настоящих Правил, срок рассмотрения заявления исчисляется со дня представления всех необходимых деклараций и (или) расчетов.</w:t>
      </w:r>
    </w:p>
    <w:p w:rsidR="00570FF0" w:rsidRDefault="00570FF0">
      <w:pPr>
        <w:spacing w:after="1" w:line="220" w:lineRule="atLeast"/>
        <w:jc w:val="both"/>
      </w:pPr>
      <w:r>
        <w:rPr>
          <w:rFonts w:ascii="Calibri" w:hAnsi="Calibri" w:cs="Calibri"/>
        </w:rPr>
        <w:t xml:space="preserve">(абзац введен </w:t>
      </w:r>
      <w:hyperlink r:id="rId61" w:history="1">
        <w:r>
          <w:rPr>
            <w:rFonts w:ascii="Calibri" w:hAnsi="Calibri" w:cs="Calibri"/>
            <w:color w:val="0000FF"/>
          </w:rPr>
          <w:t>Постановлением</w:t>
        </w:r>
      </w:hyperlink>
      <w:r>
        <w:rPr>
          <w:rFonts w:ascii="Calibri" w:hAnsi="Calibri" w:cs="Calibri"/>
        </w:rPr>
        <w:t xml:space="preserve"> Правительства РФ от 24.04.2020 N 570)</w:t>
      </w:r>
    </w:p>
    <w:p w:rsidR="00570FF0" w:rsidRDefault="00570FF0">
      <w:pPr>
        <w:spacing w:before="220" w:after="1" w:line="220" w:lineRule="atLeast"/>
        <w:ind w:firstLine="540"/>
        <w:jc w:val="both"/>
      </w:pPr>
      <w:bookmarkStart w:id="9" w:name="P107"/>
      <w:bookmarkEnd w:id="9"/>
      <w:r>
        <w:rPr>
          <w:rFonts w:ascii="Calibri" w:hAnsi="Calibri" w:cs="Calibri"/>
        </w:rPr>
        <w:t xml:space="preserve">Если заявление подано заинтересованным лицом, применяющим упрощенную систему налогообложения, то показатели, предусмотренные </w:t>
      </w:r>
      <w:hyperlink w:anchor="P85" w:history="1">
        <w:r>
          <w:rPr>
            <w:rFonts w:ascii="Calibri" w:hAnsi="Calibri" w:cs="Calibri"/>
            <w:color w:val="0000FF"/>
          </w:rPr>
          <w:t>пунктом 3</w:t>
        </w:r>
      </w:hyperlink>
      <w:r>
        <w:rPr>
          <w:rFonts w:ascii="Calibri" w:hAnsi="Calibri" w:cs="Calibri"/>
        </w:rPr>
        <w:t xml:space="preserve"> настоящих Правил, указываются им в заявлении без представления подтверждающих документов. Проверка указанных показателей за соответствующий квартал осуществляется налоговым органом после представления налоговой декларации за 2020 год на основании содержащихся в ней данных.</w:t>
      </w:r>
    </w:p>
    <w:p w:rsidR="00570FF0" w:rsidRDefault="00570FF0">
      <w:pPr>
        <w:spacing w:after="1" w:line="220" w:lineRule="atLeast"/>
        <w:jc w:val="both"/>
      </w:pPr>
      <w:r>
        <w:rPr>
          <w:rFonts w:ascii="Calibri" w:hAnsi="Calibri" w:cs="Calibri"/>
        </w:rPr>
        <w:t xml:space="preserve">(абзац введен </w:t>
      </w:r>
      <w:hyperlink r:id="rId62" w:history="1">
        <w:r>
          <w:rPr>
            <w:rFonts w:ascii="Calibri" w:hAnsi="Calibri" w:cs="Calibri"/>
            <w:color w:val="0000FF"/>
          </w:rPr>
          <w:t>Постановлением</w:t>
        </w:r>
      </w:hyperlink>
      <w:r>
        <w:rPr>
          <w:rFonts w:ascii="Calibri" w:hAnsi="Calibri" w:cs="Calibri"/>
        </w:rPr>
        <w:t xml:space="preserve"> Правительства РФ от 24.04.2020 N 570)</w:t>
      </w:r>
    </w:p>
    <w:p w:rsidR="00570FF0" w:rsidRDefault="00570FF0">
      <w:pPr>
        <w:spacing w:before="220" w:after="1" w:line="220" w:lineRule="atLeast"/>
        <w:ind w:firstLine="540"/>
        <w:jc w:val="both"/>
      </w:pPr>
      <w:r>
        <w:rPr>
          <w:rFonts w:ascii="Calibri" w:hAnsi="Calibri" w:cs="Calibri"/>
        </w:rPr>
        <w:t xml:space="preserve">8. В отношении налогов, авансовых платежей по налогам и страховых взносов, указанных в </w:t>
      </w:r>
      <w:hyperlink w:anchor="P78" w:history="1">
        <w:r>
          <w:rPr>
            <w:rFonts w:ascii="Calibri" w:hAnsi="Calibri" w:cs="Calibri"/>
            <w:color w:val="0000FF"/>
          </w:rPr>
          <w:t>пункте 1</w:t>
        </w:r>
      </w:hyperlink>
      <w:r>
        <w:rPr>
          <w:rFonts w:ascii="Calibri" w:hAnsi="Calibri" w:cs="Calibri"/>
        </w:rPr>
        <w:t xml:space="preserve"> настоящих Правил, по которым принято решение о предоставлении отсрочки (рассрочки), пени не начисляются со дня, установленного законодательством о налогах и сборах для их уплаты.</w:t>
      </w:r>
    </w:p>
    <w:p w:rsidR="00570FF0" w:rsidRDefault="00570FF0">
      <w:pPr>
        <w:spacing w:before="220" w:after="1" w:line="220" w:lineRule="atLeast"/>
        <w:ind w:firstLine="540"/>
        <w:jc w:val="both"/>
      </w:pPr>
      <w:bookmarkStart w:id="10" w:name="P110"/>
      <w:bookmarkEnd w:id="10"/>
      <w:r>
        <w:rPr>
          <w:rFonts w:ascii="Calibri" w:hAnsi="Calibri" w:cs="Calibri"/>
        </w:rPr>
        <w:t>9. При предоставлении отсрочки на срок, не превышающий 6 месяцев, предоставление обеспечения исполнения обязанности не требуется.</w:t>
      </w:r>
    </w:p>
    <w:p w:rsidR="00570FF0" w:rsidRDefault="00570FF0">
      <w:pPr>
        <w:spacing w:before="220" w:after="1" w:line="220" w:lineRule="atLeast"/>
        <w:ind w:firstLine="540"/>
        <w:jc w:val="both"/>
      </w:pPr>
      <w:r>
        <w:rPr>
          <w:rFonts w:ascii="Calibri" w:hAnsi="Calibri" w:cs="Calibri"/>
        </w:rPr>
        <w:t xml:space="preserve">Предоставление отсрочки (рассрочки) на срок, превышающий 6 месяцев, осуществляется при условии предоставления заинтересованным лицом в залог недвижимого имущества, кадастровая стоимость которого превышает сумму налогов или страховых взносов, включаемых в график погашения задолженности, либо поручительства или банковской гарантии, соответствующих требованиям, предусмотренным </w:t>
      </w:r>
      <w:hyperlink r:id="rId63" w:history="1">
        <w:r>
          <w:rPr>
            <w:rFonts w:ascii="Calibri" w:hAnsi="Calibri" w:cs="Calibri"/>
            <w:color w:val="0000FF"/>
          </w:rPr>
          <w:t>статьями 74</w:t>
        </w:r>
      </w:hyperlink>
      <w:r>
        <w:rPr>
          <w:rFonts w:ascii="Calibri" w:hAnsi="Calibri" w:cs="Calibri"/>
        </w:rPr>
        <w:t xml:space="preserve">, </w:t>
      </w:r>
      <w:hyperlink r:id="rId64" w:history="1">
        <w:r>
          <w:rPr>
            <w:rFonts w:ascii="Calibri" w:hAnsi="Calibri" w:cs="Calibri"/>
            <w:color w:val="0000FF"/>
          </w:rPr>
          <w:t>74.1</w:t>
        </w:r>
      </w:hyperlink>
      <w:r>
        <w:rPr>
          <w:rFonts w:ascii="Calibri" w:hAnsi="Calibri" w:cs="Calibri"/>
        </w:rPr>
        <w:t xml:space="preserve"> и </w:t>
      </w:r>
      <w:hyperlink r:id="rId65" w:history="1">
        <w:r>
          <w:rPr>
            <w:rFonts w:ascii="Calibri" w:hAnsi="Calibri" w:cs="Calibri"/>
            <w:color w:val="0000FF"/>
          </w:rPr>
          <w:t>пунктом 2.1 статьи 176.1</w:t>
        </w:r>
      </w:hyperlink>
      <w:r>
        <w:rPr>
          <w:rFonts w:ascii="Calibri" w:hAnsi="Calibri" w:cs="Calibri"/>
        </w:rPr>
        <w:t xml:space="preserve"> Кодекса.</w:t>
      </w:r>
    </w:p>
    <w:p w:rsidR="00570FF0" w:rsidRDefault="00570FF0">
      <w:pPr>
        <w:spacing w:before="220" w:after="1" w:line="220" w:lineRule="atLeast"/>
        <w:ind w:firstLine="540"/>
        <w:jc w:val="both"/>
      </w:pPr>
      <w:r>
        <w:rPr>
          <w:rFonts w:ascii="Calibri" w:hAnsi="Calibri" w:cs="Calibri"/>
        </w:rPr>
        <w:lastRenderedPageBreak/>
        <w:t xml:space="preserve">Отсрочка (рассрочка) предоставляется с календарной даты, установленной соответствующими положениями </w:t>
      </w:r>
      <w:hyperlink r:id="rId66" w:history="1">
        <w:r>
          <w:rPr>
            <w:rFonts w:ascii="Calibri" w:hAnsi="Calibri" w:cs="Calibri"/>
            <w:color w:val="0000FF"/>
          </w:rPr>
          <w:t>Кодекса</w:t>
        </w:r>
      </w:hyperlink>
      <w:r>
        <w:rPr>
          <w:rFonts w:ascii="Calibri" w:hAnsi="Calibri" w:cs="Calibri"/>
        </w:rPr>
        <w:t>, законодательства субъектов Российской Федерации о налогах и сборах и нормативных правовых актов представительных органов муниципальных образований о местных налогах и сборах для исполнения обязанности по уплате налогов, авансовых платежей по налогам и страховых взносов.</w:t>
      </w:r>
    </w:p>
    <w:p w:rsidR="00570FF0" w:rsidRDefault="00570FF0">
      <w:pPr>
        <w:spacing w:after="1" w:line="220" w:lineRule="atLeast"/>
        <w:jc w:val="both"/>
      </w:pPr>
      <w:r>
        <w:rPr>
          <w:rFonts w:ascii="Calibri" w:hAnsi="Calibri" w:cs="Calibri"/>
        </w:rPr>
        <w:t xml:space="preserve">(абзац введен </w:t>
      </w:r>
      <w:hyperlink r:id="rId67" w:history="1">
        <w:r>
          <w:rPr>
            <w:rFonts w:ascii="Calibri" w:hAnsi="Calibri" w:cs="Calibri"/>
            <w:color w:val="0000FF"/>
          </w:rPr>
          <w:t>Постановлением</w:t>
        </w:r>
      </w:hyperlink>
      <w:r>
        <w:rPr>
          <w:rFonts w:ascii="Calibri" w:hAnsi="Calibri" w:cs="Calibri"/>
        </w:rPr>
        <w:t xml:space="preserve"> Правительства РФ от 24.04.2020 N 570)</w:t>
      </w:r>
    </w:p>
    <w:p w:rsidR="00570FF0" w:rsidRDefault="00570FF0">
      <w:pPr>
        <w:spacing w:before="220" w:after="1" w:line="220" w:lineRule="atLeast"/>
        <w:ind w:firstLine="540"/>
        <w:jc w:val="both"/>
      </w:pPr>
      <w:r>
        <w:rPr>
          <w:rFonts w:ascii="Calibri" w:hAnsi="Calibri" w:cs="Calibri"/>
        </w:rPr>
        <w:t xml:space="preserve">10. В случае если в результате представления уточненной налоговой декларации (уточненного расчета) заинтересованным лицом либо по результатам мероприятий налогового контроля, в том числе в случае, предусмотренном </w:t>
      </w:r>
      <w:hyperlink w:anchor="P107" w:history="1">
        <w:r>
          <w:rPr>
            <w:rFonts w:ascii="Calibri" w:hAnsi="Calibri" w:cs="Calibri"/>
            <w:color w:val="0000FF"/>
          </w:rPr>
          <w:t>абзацем седьмым пункта 7</w:t>
        </w:r>
      </w:hyperlink>
      <w:r>
        <w:rPr>
          <w:rFonts w:ascii="Calibri" w:hAnsi="Calibri" w:cs="Calibri"/>
        </w:rPr>
        <w:t xml:space="preserve"> настоящих Правил, будет установлено несоответствие условиям, предусмотренным </w:t>
      </w:r>
      <w:hyperlink w:anchor="P78" w:history="1">
        <w:r>
          <w:rPr>
            <w:rFonts w:ascii="Calibri" w:hAnsi="Calibri" w:cs="Calibri"/>
            <w:color w:val="0000FF"/>
          </w:rPr>
          <w:t>пунктами 1</w:t>
        </w:r>
      </w:hyperlink>
      <w:r>
        <w:rPr>
          <w:rFonts w:ascii="Calibri" w:hAnsi="Calibri" w:cs="Calibri"/>
        </w:rPr>
        <w:t xml:space="preserve"> и </w:t>
      </w:r>
      <w:hyperlink w:anchor="P85" w:history="1">
        <w:r>
          <w:rPr>
            <w:rFonts w:ascii="Calibri" w:hAnsi="Calibri" w:cs="Calibri"/>
            <w:color w:val="0000FF"/>
          </w:rPr>
          <w:t>3</w:t>
        </w:r>
      </w:hyperlink>
      <w:r>
        <w:rPr>
          <w:rFonts w:ascii="Calibri" w:hAnsi="Calibri" w:cs="Calibri"/>
        </w:rPr>
        <w:t xml:space="preserve"> настоящих Правил, решение о предоставлении отсрочки (рассрочки) по уплате налогов, авансовых платежей по налогам и страховых взносов, указанных в </w:t>
      </w:r>
      <w:hyperlink w:anchor="P78" w:history="1">
        <w:r>
          <w:rPr>
            <w:rFonts w:ascii="Calibri" w:hAnsi="Calibri" w:cs="Calibri"/>
            <w:color w:val="0000FF"/>
          </w:rPr>
          <w:t>пункте 1</w:t>
        </w:r>
      </w:hyperlink>
      <w:r>
        <w:rPr>
          <w:rFonts w:ascii="Calibri" w:hAnsi="Calibri" w:cs="Calibri"/>
        </w:rPr>
        <w:t xml:space="preserve"> настоящих Правил, отменяется с начислением пеней со дня, установленного законодательством о налогах и сборах для их уплаты.</w:t>
      </w:r>
    </w:p>
    <w:p w:rsidR="00570FF0" w:rsidRDefault="00570FF0">
      <w:pPr>
        <w:spacing w:after="1" w:line="220" w:lineRule="atLeast"/>
        <w:jc w:val="both"/>
      </w:pPr>
      <w:r>
        <w:rPr>
          <w:rFonts w:ascii="Calibri" w:hAnsi="Calibri" w:cs="Calibri"/>
        </w:rPr>
        <w:t xml:space="preserve">(в ред. </w:t>
      </w:r>
      <w:hyperlink r:id="rId68" w:history="1">
        <w:r>
          <w:rPr>
            <w:rFonts w:ascii="Calibri" w:hAnsi="Calibri" w:cs="Calibri"/>
            <w:color w:val="0000FF"/>
          </w:rPr>
          <w:t>Постановления</w:t>
        </w:r>
      </w:hyperlink>
      <w:r>
        <w:rPr>
          <w:rFonts w:ascii="Calibri" w:hAnsi="Calibri" w:cs="Calibri"/>
        </w:rPr>
        <w:t xml:space="preserve"> Правительства РФ от 24.04.2020 N 570)</w:t>
      </w:r>
    </w:p>
    <w:p w:rsidR="00570FF0" w:rsidRDefault="00570FF0">
      <w:pPr>
        <w:spacing w:before="220" w:after="1" w:line="220" w:lineRule="atLeast"/>
        <w:ind w:firstLine="540"/>
        <w:jc w:val="both"/>
      </w:pPr>
      <w:bookmarkStart w:id="11" w:name="P116"/>
      <w:bookmarkEnd w:id="11"/>
      <w:r>
        <w:rPr>
          <w:rFonts w:ascii="Calibri" w:hAnsi="Calibri" w:cs="Calibri"/>
        </w:rPr>
        <w:t xml:space="preserve">11. Заинтересованным лицам с момента вынесения соответствующего решения предоставляется следующая отсрочка по уплате налогов, авансовых платежей по налогам и страховых взносов, указанных в </w:t>
      </w:r>
      <w:hyperlink w:anchor="P78" w:history="1">
        <w:r>
          <w:rPr>
            <w:rFonts w:ascii="Calibri" w:hAnsi="Calibri" w:cs="Calibri"/>
            <w:color w:val="0000FF"/>
          </w:rPr>
          <w:t>пункте 1</w:t>
        </w:r>
      </w:hyperlink>
      <w:r>
        <w:rPr>
          <w:rFonts w:ascii="Calibri" w:hAnsi="Calibri" w:cs="Calibri"/>
        </w:rPr>
        <w:t xml:space="preserve"> настоящих Правил (при условии, если меньший срок не указан в заявлении заинтересованного лица):</w:t>
      </w:r>
    </w:p>
    <w:p w:rsidR="00570FF0" w:rsidRDefault="00570FF0">
      <w:pPr>
        <w:spacing w:before="220" w:after="1" w:line="220" w:lineRule="atLeast"/>
        <w:ind w:firstLine="540"/>
        <w:jc w:val="both"/>
      </w:pPr>
      <w:bookmarkStart w:id="12" w:name="P117"/>
      <w:bookmarkEnd w:id="12"/>
      <w:r>
        <w:rPr>
          <w:rFonts w:ascii="Calibri" w:hAnsi="Calibri" w:cs="Calibri"/>
        </w:rPr>
        <w:t>а) на один год - при наличии одного из следующих критериев:</w:t>
      </w:r>
    </w:p>
    <w:p w:rsidR="00570FF0" w:rsidRDefault="00570FF0">
      <w:pPr>
        <w:spacing w:before="220" w:after="1" w:line="220" w:lineRule="atLeast"/>
        <w:ind w:firstLine="540"/>
        <w:jc w:val="both"/>
      </w:pPr>
      <w:r>
        <w:rPr>
          <w:rFonts w:ascii="Calibri" w:hAnsi="Calibri" w:cs="Calibri"/>
        </w:rPr>
        <w:t>снижение доходов более чем на 50 процентов;</w:t>
      </w:r>
    </w:p>
    <w:p w:rsidR="00570FF0" w:rsidRDefault="00570FF0">
      <w:pPr>
        <w:spacing w:before="220" w:after="1" w:line="220" w:lineRule="atLeast"/>
        <w:ind w:firstLine="540"/>
        <w:jc w:val="both"/>
      </w:pPr>
      <w:r>
        <w:rPr>
          <w:rFonts w:ascii="Calibri" w:hAnsi="Calibri" w:cs="Calibri"/>
        </w:rPr>
        <w:t>наличие убытков при одновременном снижении доходов более чем на 30 процентов;</w:t>
      </w:r>
    </w:p>
    <w:p w:rsidR="00570FF0" w:rsidRDefault="00570FF0">
      <w:pPr>
        <w:spacing w:before="220" w:after="1" w:line="220" w:lineRule="atLeast"/>
        <w:ind w:firstLine="540"/>
        <w:jc w:val="both"/>
      </w:pPr>
      <w:r>
        <w:rPr>
          <w:rFonts w:ascii="Calibri" w:hAnsi="Calibri" w:cs="Calibri"/>
        </w:rPr>
        <w:t>снижение доходов стратегических, системообразующих, градообразующих организаций или организаций, реализующих социально значимые товары (услуги), или организаций, относящихся к категории крупнейших налогоплательщиков, более чем на 30 процентов;</w:t>
      </w:r>
    </w:p>
    <w:p w:rsidR="00570FF0" w:rsidRDefault="00570FF0">
      <w:pPr>
        <w:spacing w:before="220" w:after="1" w:line="220" w:lineRule="atLeast"/>
        <w:ind w:firstLine="540"/>
        <w:jc w:val="both"/>
      </w:pPr>
      <w:r>
        <w:rPr>
          <w:rFonts w:ascii="Calibri" w:hAnsi="Calibri" w:cs="Calibri"/>
        </w:rPr>
        <w:t>б) на 9 месяцев - при наличии одного из следующих критериев:</w:t>
      </w:r>
    </w:p>
    <w:p w:rsidR="00570FF0" w:rsidRDefault="00570FF0">
      <w:pPr>
        <w:spacing w:before="220" w:after="1" w:line="220" w:lineRule="atLeast"/>
        <w:ind w:firstLine="540"/>
        <w:jc w:val="both"/>
      </w:pPr>
      <w:r>
        <w:rPr>
          <w:rFonts w:ascii="Calibri" w:hAnsi="Calibri" w:cs="Calibri"/>
        </w:rPr>
        <w:t>снижение доходов более чем на 30 процентов;</w:t>
      </w:r>
    </w:p>
    <w:p w:rsidR="00570FF0" w:rsidRDefault="00570FF0">
      <w:pPr>
        <w:spacing w:before="220" w:after="1" w:line="220" w:lineRule="atLeast"/>
        <w:ind w:firstLine="540"/>
        <w:jc w:val="both"/>
      </w:pPr>
      <w:r>
        <w:rPr>
          <w:rFonts w:ascii="Calibri" w:hAnsi="Calibri" w:cs="Calibri"/>
        </w:rPr>
        <w:t>наличие убытков при одновременном снижении доходов более чем на 20 процентов;</w:t>
      </w:r>
    </w:p>
    <w:p w:rsidR="00570FF0" w:rsidRDefault="00570FF0">
      <w:pPr>
        <w:spacing w:before="220" w:after="1" w:line="220" w:lineRule="atLeast"/>
        <w:ind w:firstLine="540"/>
        <w:jc w:val="both"/>
      </w:pPr>
      <w:r>
        <w:rPr>
          <w:rFonts w:ascii="Calibri" w:hAnsi="Calibri" w:cs="Calibri"/>
        </w:rPr>
        <w:t>снижение доходов стратегических, системообразующих, градообразующих организаций или организаций, реализующих социально значимые товары (услуги), или организаций, относящихся к крупнейшим налогоплательщикам, более чем на 20 процентов;</w:t>
      </w:r>
    </w:p>
    <w:p w:rsidR="00570FF0" w:rsidRDefault="00570FF0">
      <w:pPr>
        <w:spacing w:before="220" w:after="1" w:line="220" w:lineRule="atLeast"/>
        <w:ind w:firstLine="540"/>
        <w:jc w:val="both"/>
      </w:pPr>
      <w:bookmarkStart w:id="13" w:name="P125"/>
      <w:bookmarkEnd w:id="13"/>
      <w:r>
        <w:rPr>
          <w:rFonts w:ascii="Calibri" w:hAnsi="Calibri" w:cs="Calibri"/>
        </w:rPr>
        <w:t>в) на 6 месяцев - при наличии одного из следующих критериев:</w:t>
      </w:r>
    </w:p>
    <w:p w:rsidR="00570FF0" w:rsidRDefault="00570FF0">
      <w:pPr>
        <w:spacing w:before="220" w:after="1" w:line="220" w:lineRule="atLeast"/>
        <w:ind w:firstLine="540"/>
        <w:jc w:val="both"/>
      </w:pPr>
      <w:r>
        <w:rPr>
          <w:rFonts w:ascii="Calibri" w:hAnsi="Calibri" w:cs="Calibri"/>
        </w:rPr>
        <w:t>снижение доходов более чем на 20 процентов;</w:t>
      </w:r>
    </w:p>
    <w:p w:rsidR="00570FF0" w:rsidRDefault="00570FF0">
      <w:pPr>
        <w:spacing w:before="220" w:after="1" w:line="220" w:lineRule="atLeast"/>
        <w:ind w:firstLine="540"/>
        <w:jc w:val="both"/>
      </w:pPr>
      <w:r>
        <w:rPr>
          <w:rFonts w:ascii="Calibri" w:hAnsi="Calibri" w:cs="Calibri"/>
        </w:rPr>
        <w:t>снижение доходов стратегических, системообразующих, градообразующих организаций или организаций, реализующих социально значимые товары (услуги), или организаций, относящихся к крупнейшим налогоплательщикам, более чем на 10 процентов;</w:t>
      </w:r>
    </w:p>
    <w:p w:rsidR="00570FF0" w:rsidRDefault="00570FF0">
      <w:pPr>
        <w:spacing w:before="220" w:after="1" w:line="220" w:lineRule="atLeast"/>
        <w:ind w:firstLine="540"/>
        <w:jc w:val="both"/>
      </w:pPr>
      <w:r>
        <w:rPr>
          <w:rFonts w:ascii="Calibri" w:hAnsi="Calibri" w:cs="Calibri"/>
        </w:rPr>
        <w:t>г) на 3 месяца - в иных случаях.</w:t>
      </w:r>
    </w:p>
    <w:p w:rsidR="00570FF0" w:rsidRDefault="00570FF0">
      <w:pPr>
        <w:spacing w:before="220" w:after="1" w:line="220" w:lineRule="atLeast"/>
        <w:ind w:firstLine="540"/>
        <w:jc w:val="both"/>
      </w:pPr>
      <w:bookmarkStart w:id="14" w:name="P129"/>
      <w:bookmarkEnd w:id="14"/>
      <w:r>
        <w:rPr>
          <w:rFonts w:ascii="Calibri" w:hAnsi="Calibri" w:cs="Calibri"/>
        </w:rPr>
        <w:t xml:space="preserve">12. Заинтересованным лицам с момента принятия соответствующего решения предоставляется следующая рассрочка по уплате налогов, авансовых платежей по налогам и страховых взносов, указанных в </w:t>
      </w:r>
      <w:hyperlink w:anchor="P78" w:history="1">
        <w:r>
          <w:rPr>
            <w:rFonts w:ascii="Calibri" w:hAnsi="Calibri" w:cs="Calibri"/>
            <w:color w:val="0000FF"/>
          </w:rPr>
          <w:t>пункте 1</w:t>
        </w:r>
      </w:hyperlink>
      <w:r>
        <w:rPr>
          <w:rFonts w:ascii="Calibri" w:hAnsi="Calibri" w:cs="Calibri"/>
        </w:rPr>
        <w:t xml:space="preserve"> настоящих Правил, на условиях их уплаты ежемесячно равными долями, начиная с месяца, следующего за месяцем принятия решения о предоставлении рассрочки (при условии, если меньший срок не указан в заявлении заинтересованного лица):</w:t>
      </w:r>
    </w:p>
    <w:p w:rsidR="00570FF0" w:rsidRDefault="00570FF0">
      <w:pPr>
        <w:spacing w:before="220" w:after="1" w:line="220" w:lineRule="atLeast"/>
        <w:ind w:firstLine="540"/>
        <w:jc w:val="both"/>
      </w:pPr>
      <w:r>
        <w:rPr>
          <w:rFonts w:ascii="Calibri" w:hAnsi="Calibri" w:cs="Calibri"/>
        </w:rPr>
        <w:lastRenderedPageBreak/>
        <w:t>а) на срок 5 лет - в отношении стратегических, системообразующих, градообразующих организаций или организаций, относящихся к крупнейшим налогоплательщикам, при снижении доходов более чем на 50 процентов;</w:t>
      </w:r>
    </w:p>
    <w:p w:rsidR="00570FF0" w:rsidRDefault="00570FF0">
      <w:pPr>
        <w:spacing w:before="220" w:after="1" w:line="220" w:lineRule="atLeast"/>
        <w:ind w:firstLine="540"/>
        <w:jc w:val="both"/>
      </w:pPr>
      <w:r>
        <w:rPr>
          <w:rFonts w:ascii="Calibri" w:hAnsi="Calibri" w:cs="Calibri"/>
        </w:rPr>
        <w:t>б) на срок 3 года - в отношении стратегических, системообразующих, градообразующих организаций или организаций, относящихся к крупнейшим налогоплательщикам, при снижении доходов более чем на 30 процентов;</w:t>
      </w:r>
    </w:p>
    <w:p w:rsidR="00570FF0" w:rsidRDefault="00570FF0">
      <w:pPr>
        <w:spacing w:before="220" w:after="1" w:line="220" w:lineRule="atLeast"/>
        <w:ind w:firstLine="540"/>
        <w:jc w:val="both"/>
      </w:pPr>
      <w:r>
        <w:rPr>
          <w:rFonts w:ascii="Calibri" w:hAnsi="Calibri" w:cs="Calibri"/>
        </w:rPr>
        <w:t>в) на срок 3 года - в отношении иных организаций при наличии одного из следующих критериев:</w:t>
      </w:r>
    </w:p>
    <w:p w:rsidR="00570FF0" w:rsidRDefault="00570FF0">
      <w:pPr>
        <w:spacing w:before="220" w:after="1" w:line="220" w:lineRule="atLeast"/>
        <w:ind w:firstLine="540"/>
        <w:jc w:val="both"/>
      </w:pPr>
      <w:r>
        <w:rPr>
          <w:rFonts w:ascii="Calibri" w:hAnsi="Calibri" w:cs="Calibri"/>
        </w:rPr>
        <w:t>снижение доходов более чем на 50 процентов;</w:t>
      </w:r>
    </w:p>
    <w:p w:rsidR="00570FF0" w:rsidRDefault="00570FF0">
      <w:pPr>
        <w:spacing w:before="220" w:after="1" w:line="220" w:lineRule="atLeast"/>
        <w:ind w:firstLine="540"/>
        <w:jc w:val="both"/>
      </w:pPr>
      <w:r>
        <w:rPr>
          <w:rFonts w:ascii="Calibri" w:hAnsi="Calibri" w:cs="Calibri"/>
        </w:rPr>
        <w:t>наличие убытков при одновременном снижении доходов более чем на 30 процентов.</w:t>
      </w:r>
    </w:p>
    <w:p w:rsidR="00570FF0" w:rsidRDefault="00570FF0">
      <w:pPr>
        <w:spacing w:before="220" w:after="1" w:line="220" w:lineRule="atLeast"/>
        <w:ind w:firstLine="540"/>
        <w:jc w:val="both"/>
      </w:pPr>
      <w:r>
        <w:rPr>
          <w:rFonts w:ascii="Calibri" w:hAnsi="Calibri" w:cs="Calibri"/>
        </w:rPr>
        <w:t xml:space="preserve">13. Для целей применения </w:t>
      </w:r>
      <w:hyperlink w:anchor="P116" w:history="1">
        <w:r>
          <w:rPr>
            <w:rFonts w:ascii="Calibri" w:hAnsi="Calibri" w:cs="Calibri"/>
            <w:color w:val="0000FF"/>
          </w:rPr>
          <w:t>пунктов 11</w:t>
        </w:r>
      </w:hyperlink>
      <w:r>
        <w:rPr>
          <w:rFonts w:ascii="Calibri" w:hAnsi="Calibri" w:cs="Calibri"/>
        </w:rPr>
        <w:t xml:space="preserve"> и </w:t>
      </w:r>
      <w:hyperlink w:anchor="P129" w:history="1">
        <w:r>
          <w:rPr>
            <w:rFonts w:ascii="Calibri" w:hAnsi="Calibri" w:cs="Calibri"/>
            <w:color w:val="0000FF"/>
          </w:rPr>
          <w:t>12</w:t>
        </w:r>
      </w:hyperlink>
      <w:r>
        <w:rPr>
          <w:rFonts w:ascii="Calibri" w:hAnsi="Calibri" w:cs="Calibri"/>
        </w:rPr>
        <w:t xml:space="preserve"> настоящих Правил следует понимать:</w:t>
      </w:r>
    </w:p>
    <w:p w:rsidR="00570FF0" w:rsidRDefault="00570FF0">
      <w:pPr>
        <w:spacing w:before="220" w:after="1" w:line="220" w:lineRule="atLeast"/>
        <w:ind w:firstLine="540"/>
        <w:jc w:val="both"/>
      </w:pPr>
      <w:r>
        <w:rPr>
          <w:rFonts w:ascii="Calibri" w:hAnsi="Calibri" w:cs="Calibri"/>
        </w:rPr>
        <w:t xml:space="preserve">а) под организациями, реализующими социально значимые товары (услуги), - организации, у которых за последние два налоговых периода сумма реализации товаров (услуг) по ставке, указанной в </w:t>
      </w:r>
      <w:hyperlink r:id="rId69" w:history="1">
        <w:r>
          <w:rPr>
            <w:rFonts w:ascii="Calibri" w:hAnsi="Calibri" w:cs="Calibri"/>
            <w:color w:val="0000FF"/>
          </w:rPr>
          <w:t>пункте 2 статьи 164</w:t>
        </w:r>
      </w:hyperlink>
      <w:r>
        <w:rPr>
          <w:rFonts w:ascii="Calibri" w:hAnsi="Calibri" w:cs="Calibri"/>
        </w:rPr>
        <w:t xml:space="preserve"> Кодекса, составляет более 30 процентов совокупной суммы реализации товаров (работ, услуг), передачи имущественных прав;</w:t>
      </w:r>
    </w:p>
    <w:p w:rsidR="00570FF0" w:rsidRDefault="00570FF0">
      <w:pPr>
        <w:spacing w:before="220" w:after="1" w:line="220" w:lineRule="atLeast"/>
        <w:ind w:firstLine="540"/>
        <w:jc w:val="both"/>
      </w:pPr>
      <w:r>
        <w:rPr>
          <w:rFonts w:ascii="Calibri" w:hAnsi="Calibri" w:cs="Calibri"/>
        </w:rPr>
        <w:t xml:space="preserve">б) под стратегическими организациями - организации, включенные в </w:t>
      </w:r>
      <w:hyperlink r:id="rId70" w:history="1">
        <w:r>
          <w:rPr>
            <w:rFonts w:ascii="Calibri" w:hAnsi="Calibri" w:cs="Calibri"/>
            <w:color w:val="0000FF"/>
          </w:rPr>
          <w:t>перечень</w:t>
        </w:r>
      </w:hyperlink>
      <w:r>
        <w:rPr>
          <w:rFonts w:ascii="Calibri" w:hAnsi="Calibri" w:cs="Calibri"/>
        </w:rPr>
        <w:t xml:space="preserve"> стратегических организаций, а также федеральных органов исполнительной власти, обеспечивающих реализацию единой государственной политики в отраслях экономики, в которых осуществляют деятельность эти организации, утвержденный распоряжением Правительства Российской Федерации от 20 августа 2009 г. N 1226-р;</w:t>
      </w:r>
    </w:p>
    <w:p w:rsidR="00570FF0" w:rsidRDefault="00570FF0">
      <w:pPr>
        <w:spacing w:before="220" w:after="1" w:line="220" w:lineRule="atLeast"/>
        <w:ind w:firstLine="540"/>
        <w:jc w:val="both"/>
      </w:pPr>
      <w:r>
        <w:rPr>
          <w:rFonts w:ascii="Calibri" w:hAnsi="Calibri" w:cs="Calibri"/>
        </w:rPr>
        <w:t xml:space="preserve">в) под системообразующими организациями - организации, </w:t>
      </w:r>
      <w:hyperlink r:id="rId71" w:history="1">
        <w:r>
          <w:rPr>
            <w:rFonts w:ascii="Calibri" w:hAnsi="Calibri" w:cs="Calibri"/>
            <w:color w:val="0000FF"/>
          </w:rPr>
          <w:t>перечень</w:t>
        </w:r>
      </w:hyperlink>
      <w:r>
        <w:rPr>
          <w:rFonts w:ascii="Calibri" w:hAnsi="Calibri" w:cs="Calibri"/>
        </w:rPr>
        <w:t xml:space="preserve"> которых утвержден Правительственной комиссией по повышению устойчивости развития российской экономики;</w:t>
      </w:r>
    </w:p>
    <w:p w:rsidR="00570FF0" w:rsidRDefault="00570FF0">
      <w:pPr>
        <w:spacing w:before="220" w:after="1" w:line="220" w:lineRule="atLeast"/>
        <w:ind w:firstLine="540"/>
        <w:jc w:val="both"/>
      </w:pPr>
      <w:r>
        <w:rPr>
          <w:rFonts w:ascii="Calibri" w:hAnsi="Calibri" w:cs="Calibri"/>
        </w:rPr>
        <w:t>г) под градообразующими организациями - организации, у которых среднее количество застрахованных лиц согласно данным расчетов по страховым взносам за последние 4 отчетных периода составляет более 5000 человек.</w:t>
      </w:r>
    </w:p>
    <w:p w:rsidR="00570FF0" w:rsidRDefault="00570FF0">
      <w:pPr>
        <w:spacing w:before="220" w:after="1" w:line="220" w:lineRule="atLeast"/>
        <w:ind w:firstLine="540"/>
        <w:jc w:val="both"/>
      </w:pPr>
      <w:r>
        <w:rPr>
          <w:rFonts w:ascii="Calibri" w:hAnsi="Calibri" w:cs="Calibri"/>
        </w:rPr>
        <w:t xml:space="preserve">14. Повторное предоставление отсрочки (рассрочки) уплаты налогов, авансовых платежей по налогу и страховых взносов, указанных в </w:t>
      </w:r>
      <w:hyperlink w:anchor="P78" w:history="1">
        <w:r>
          <w:rPr>
            <w:rFonts w:ascii="Calibri" w:hAnsi="Calibri" w:cs="Calibri"/>
            <w:color w:val="0000FF"/>
          </w:rPr>
          <w:t>пункте 1</w:t>
        </w:r>
      </w:hyperlink>
      <w:r>
        <w:rPr>
          <w:rFonts w:ascii="Calibri" w:hAnsi="Calibri" w:cs="Calibri"/>
        </w:rPr>
        <w:t xml:space="preserve"> настоящих Правил, в отношении которых вынесено решение о предоставлении отсрочки (рассрочки) в соответствии с настоящими Правилами, не допускается, если иное не предусмотрено настоящим пунктом.</w:t>
      </w:r>
    </w:p>
    <w:p w:rsidR="00570FF0" w:rsidRDefault="00570FF0">
      <w:pPr>
        <w:spacing w:before="220" w:after="1" w:line="220" w:lineRule="atLeast"/>
        <w:ind w:firstLine="540"/>
        <w:jc w:val="both"/>
      </w:pPr>
      <w:r>
        <w:rPr>
          <w:rFonts w:ascii="Calibri" w:hAnsi="Calibri" w:cs="Calibri"/>
        </w:rPr>
        <w:t xml:space="preserve">В случае если заинтересованное лицо реализовало по своему выбору право на предоставление отсрочки (рассрочки) на срок меньше, чем срок, предусмотренный </w:t>
      </w:r>
      <w:hyperlink w:anchor="P117" w:history="1">
        <w:r>
          <w:rPr>
            <w:rFonts w:ascii="Calibri" w:hAnsi="Calibri" w:cs="Calibri"/>
            <w:color w:val="0000FF"/>
          </w:rPr>
          <w:t>подпунктами "а"</w:t>
        </w:r>
      </w:hyperlink>
      <w:r>
        <w:rPr>
          <w:rFonts w:ascii="Calibri" w:hAnsi="Calibri" w:cs="Calibri"/>
        </w:rPr>
        <w:t xml:space="preserve"> - </w:t>
      </w:r>
      <w:hyperlink w:anchor="P125" w:history="1">
        <w:r>
          <w:rPr>
            <w:rFonts w:ascii="Calibri" w:hAnsi="Calibri" w:cs="Calibri"/>
            <w:color w:val="0000FF"/>
          </w:rPr>
          <w:t>"в" пункта 11</w:t>
        </w:r>
      </w:hyperlink>
      <w:r>
        <w:rPr>
          <w:rFonts w:ascii="Calibri" w:hAnsi="Calibri" w:cs="Calibri"/>
        </w:rPr>
        <w:t xml:space="preserve">, </w:t>
      </w:r>
      <w:hyperlink w:anchor="P129" w:history="1">
        <w:r>
          <w:rPr>
            <w:rFonts w:ascii="Calibri" w:hAnsi="Calibri" w:cs="Calibri"/>
            <w:color w:val="0000FF"/>
          </w:rPr>
          <w:t>пунктом 12</w:t>
        </w:r>
      </w:hyperlink>
      <w:r>
        <w:rPr>
          <w:rFonts w:ascii="Calibri" w:hAnsi="Calibri" w:cs="Calibri"/>
        </w:rPr>
        <w:t xml:space="preserve"> настоящих Правил, то заинтересованное лицо вправе до окончания срока действия отсрочки (рассрочки) подать заявление о его продлении в пределах оставшегося срока. При превышении 6 месяцев совокупного срока отсрочки продление допускается при условии предоставления заинтересованным лицом обеспечения исполнения в соответствии с </w:t>
      </w:r>
      <w:hyperlink w:anchor="P110" w:history="1">
        <w:r>
          <w:rPr>
            <w:rFonts w:ascii="Calibri" w:hAnsi="Calibri" w:cs="Calibri"/>
            <w:color w:val="0000FF"/>
          </w:rPr>
          <w:t>пунктом 9</w:t>
        </w:r>
      </w:hyperlink>
      <w:r>
        <w:rPr>
          <w:rFonts w:ascii="Calibri" w:hAnsi="Calibri" w:cs="Calibri"/>
        </w:rPr>
        <w:t xml:space="preserve"> настоящих Правил.</w:t>
      </w:r>
    </w:p>
    <w:p w:rsidR="00570FF0" w:rsidRDefault="00570FF0">
      <w:pPr>
        <w:spacing w:before="220" w:after="1" w:line="220" w:lineRule="atLeast"/>
        <w:ind w:firstLine="540"/>
        <w:jc w:val="both"/>
      </w:pPr>
      <w:r>
        <w:rPr>
          <w:rFonts w:ascii="Calibri" w:hAnsi="Calibri" w:cs="Calibri"/>
        </w:rPr>
        <w:t xml:space="preserve">В случае если в отношении налогов, авансовых платежей по налогу и страховых взносов, указанных в </w:t>
      </w:r>
      <w:hyperlink w:anchor="P78" w:history="1">
        <w:r>
          <w:rPr>
            <w:rFonts w:ascii="Calibri" w:hAnsi="Calibri" w:cs="Calibri"/>
            <w:color w:val="0000FF"/>
          </w:rPr>
          <w:t>пункте 1</w:t>
        </w:r>
      </w:hyperlink>
      <w:r>
        <w:rPr>
          <w:rFonts w:ascii="Calibri" w:hAnsi="Calibri" w:cs="Calibri"/>
        </w:rPr>
        <w:t xml:space="preserve"> настоящих Правил, было вынесено решение о предоставлении отсрочки в соответствии с настоящими Правилами, заинтересованное лицо вправе до окончания срока действия отсрочки в отношении таких платежей подать заявление о предоставлении рассрочки. Общий срок, на который изменяется срок уплаты налогов, авансовых платежей по налогу и страховых взносов, указанных в </w:t>
      </w:r>
      <w:hyperlink w:anchor="P78" w:history="1">
        <w:r>
          <w:rPr>
            <w:rFonts w:ascii="Calibri" w:hAnsi="Calibri" w:cs="Calibri"/>
            <w:color w:val="0000FF"/>
          </w:rPr>
          <w:t>пункте 1</w:t>
        </w:r>
      </w:hyperlink>
      <w:r>
        <w:rPr>
          <w:rFonts w:ascii="Calibri" w:hAnsi="Calibri" w:cs="Calibri"/>
        </w:rPr>
        <w:t xml:space="preserve"> настоящих Правил, не должен превышать сроки, установленные </w:t>
      </w:r>
      <w:hyperlink w:anchor="P129" w:history="1">
        <w:r>
          <w:rPr>
            <w:rFonts w:ascii="Calibri" w:hAnsi="Calibri" w:cs="Calibri"/>
            <w:color w:val="0000FF"/>
          </w:rPr>
          <w:t>пунктом 12</w:t>
        </w:r>
      </w:hyperlink>
      <w:r>
        <w:rPr>
          <w:rFonts w:ascii="Calibri" w:hAnsi="Calibri" w:cs="Calibri"/>
        </w:rPr>
        <w:t xml:space="preserve"> настоящих Правил.</w:t>
      </w:r>
    </w:p>
    <w:p w:rsidR="00570FF0" w:rsidRDefault="00570FF0">
      <w:pPr>
        <w:spacing w:after="1" w:line="220" w:lineRule="atLeast"/>
        <w:jc w:val="both"/>
      </w:pPr>
    </w:p>
    <w:p w:rsidR="00570FF0" w:rsidRDefault="00570FF0">
      <w:pPr>
        <w:spacing w:after="1" w:line="220" w:lineRule="atLeast"/>
        <w:jc w:val="both"/>
      </w:pPr>
    </w:p>
    <w:p w:rsidR="00570FF0" w:rsidRDefault="00570FF0">
      <w:pPr>
        <w:spacing w:after="1" w:line="220" w:lineRule="atLeast"/>
        <w:jc w:val="both"/>
      </w:pPr>
    </w:p>
    <w:p w:rsidR="00570FF0" w:rsidRDefault="00570FF0">
      <w:pPr>
        <w:spacing w:after="1" w:line="220" w:lineRule="atLeast"/>
        <w:jc w:val="both"/>
      </w:pPr>
    </w:p>
    <w:p w:rsidR="00570FF0" w:rsidRDefault="00570FF0">
      <w:pPr>
        <w:spacing w:after="1" w:line="220" w:lineRule="atLeast"/>
        <w:jc w:val="both"/>
      </w:pPr>
    </w:p>
    <w:p w:rsidR="00570FF0" w:rsidRDefault="00570FF0">
      <w:pPr>
        <w:spacing w:after="1" w:line="220" w:lineRule="atLeast"/>
        <w:jc w:val="right"/>
        <w:outlineLvl w:val="1"/>
      </w:pPr>
      <w:r>
        <w:rPr>
          <w:rFonts w:ascii="Calibri" w:hAnsi="Calibri" w:cs="Calibri"/>
        </w:rPr>
        <w:t>Приложение</w:t>
      </w:r>
    </w:p>
    <w:p w:rsidR="00570FF0" w:rsidRDefault="00570FF0">
      <w:pPr>
        <w:spacing w:after="1" w:line="220" w:lineRule="atLeast"/>
        <w:jc w:val="right"/>
      </w:pPr>
      <w:r>
        <w:rPr>
          <w:rFonts w:ascii="Calibri" w:hAnsi="Calibri" w:cs="Calibri"/>
        </w:rPr>
        <w:t>к Правилам предоставления отсрочки</w:t>
      </w:r>
    </w:p>
    <w:p w:rsidR="00570FF0" w:rsidRDefault="00570FF0">
      <w:pPr>
        <w:spacing w:after="1" w:line="220" w:lineRule="atLeast"/>
        <w:jc w:val="right"/>
      </w:pPr>
      <w:r>
        <w:rPr>
          <w:rFonts w:ascii="Calibri" w:hAnsi="Calibri" w:cs="Calibri"/>
        </w:rPr>
        <w:t>(рассрочки) по уплате налогов,</w:t>
      </w:r>
    </w:p>
    <w:p w:rsidR="00570FF0" w:rsidRDefault="00570FF0">
      <w:pPr>
        <w:spacing w:after="1" w:line="220" w:lineRule="atLeast"/>
        <w:jc w:val="right"/>
      </w:pPr>
      <w:r>
        <w:rPr>
          <w:rFonts w:ascii="Calibri" w:hAnsi="Calibri" w:cs="Calibri"/>
        </w:rPr>
        <w:t>авансовых платежей по налогам</w:t>
      </w:r>
    </w:p>
    <w:p w:rsidR="00570FF0" w:rsidRDefault="00570FF0">
      <w:pPr>
        <w:spacing w:after="1" w:line="220" w:lineRule="atLeast"/>
        <w:jc w:val="right"/>
      </w:pPr>
      <w:r>
        <w:rPr>
          <w:rFonts w:ascii="Calibri" w:hAnsi="Calibri" w:cs="Calibri"/>
        </w:rPr>
        <w:t>и страховых взносов</w:t>
      </w:r>
    </w:p>
    <w:p w:rsidR="00570FF0" w:rsidRDefault="00570FF0">
      <w:pPr>
        <w:spacing w:after="1" w:line="220" w:lineRule="atLeast"/>
        <w:jc w:val="both"/>
      </w:pPr>
    </w:p>
    <w:p w:rsidR="00570FF0" w:rsidRDefault="00570FF0">
      <w:pPr>
        <w:spacing w:after="1" w:line="220" w:lineRule="atLeast"/>
        <w:jc w:val="center"/>
      </w:pPr>
      <w:bookmarkStart w:id="15" w:name="P154"/>
      <w:bookmarkEnd w:id="15"/>
      <w:r>
        <w:rPr>
          <w:rFonts w:ascii="Calibri" w:hAnsi="Calibri" w:cs="Calibri"/>
          <w:b/>
        </w:rPr>
        <w:t>ПЕРЕЧЕНЬ</w:t>
      </w:r>
    </w:p>
    <w:p w:rsidR="00570FF0" w:rsidRDefault="00570FF0">
      <w:pPr>
        <w:spacing w:after="1" w:line="220" w:lineRule="atLeast"/>
        <w:jc w:val="center"/>
      </w:pPr>
      <w:r>
        <w:rPr>
          <w:rFonts w:ascii="Calibri" w:hAnsi="Calibri" w:cs="Calibri"/>
          <w:b/>
        </w:rPr>
        <w:t>ВИДОВ ЭКОНОМИЧЕСКОЙ ДЕЯТЕЛЬНОСТИ ДЛЯ ЦЕЛЕЙ ПРИМЕНЕНИЯ</w:t>
      </w:r>
    </w:p>
    <w:p w:rsidR="00570FF0" w:rsidRDefault="00570FF0">
      <w:pPr>
        <w:spacing w:after="1" w:line="220" w:lineRule="atLeast"/>
        <w:jc w:val="center"/>
      </w:pPr>
      <w:r>
        <w:rPr>
          <w:rFonts w:ascii="Calibri" w:hAnsi="Calibri" w:cs="Calibri"/>
          <w:b/>
        </w:rPr>
        <w:t>ПОДПУНКТА "А" ПУНКТА 2 ПРАВИЛ ПРЕДОСТАВЛЕНИЯ ОТСРОЧКИ</w:t>
      </w:r>
    </w:p>
    <w:p w:rsidR="00570FF0" w:rsidRDefault="00570FF0">
      <w:pPr>
        <w:spacing w:after="1" w:line="220" w:lineRule="atLeast"/>
        <w:jc w:val="center"/>
      </w:pPr>
      <w:r>
        <w:rPr>
          <w:rFonts w:ascii="Calibri" w:hAnsi="Calibri" w:cs="Calibri"/>
          <w:b/>
        </w:rPr>
        <w:t>(РАССРОЧКИ) ПО УПЛАТЕ НАЛОГОВ, АВАНСОВЫХ ПЛАТЕЖЕЙ</w:t>
      </w:r>
    </w:p>
    <w:p w:rsidR="00570FF0" w:rsidRDefault="00570FF0">
      <w:pPr>
        <w:spacing w:after="1" w:line="220" w:lineRule="atLeast"/>
        <w:jc w:val="center"/>
      </w:pPr>
      <w:r>
        <w:rPr>
          <w:rFonts w:ascii="Calibri" w:hAnsi="Calibri" w:cs="Calibri"/>
          <w:b/>
        </w:rPr>
        <w:t>ПО НАЛОГАМ И СТРАХОВЫХ ВЗНОСОВ</w:t>
      </w:r>
    </w:p>
    <w:p w:rsidR="00570FF0" w:rsidRDefault="00570F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0FF0">
        <w:trPr>
          <w:jc w:val="center"/>
        </w:trPr>
        <w:tc>
          <w:tcPr>
            <w:tcW w:w="9294" w:type="dxa"/>
            <w:tcBorders>
              <w:top w:val="nil"/>
              <w:left w:val="single" w:sz="24" w:space="0" w:color="CED3F1"/>
              <w:bottom w:val="nil"/>
              <w:right w:val="single" w:sz="24" w:space="0" w:color="F4F3F8"/>
            </w:tcBorders>
            <w:shd w:val="clear" w:color="auto" w:fill="F4F3F8"/>
          </w:tcPr>
          <w:p w:rsidR="00570FF0" w:rsidRDefault="00570FF0">
            <w:pPr>
              <w:spacing w:after="1" w:line="220" w:lineRule="atLeast"/>
              <w:jc w:val="center"/>
            </w:pPr>
            <w:r>
              <w:rPr>
                <w:rFonts w:ascii="Calibri" w:hAnsi="Calibri" w:cs="Calibri"/>
                <w:color w:val="392C69"/>
              </w:rPr>
              <w:t>Список изменяющих документов</w:t>
            </w:r>
          </w:p>
          <w:p w:rsidR="00570FF0" w:rsidRDefault="00570FF0">
            <w:pPr>
              <w:spacing w:after="1" w:line="220" w:lineRule="atLeast"/>
              <w:jc w:val="center"/>
            </w:pPr>
            <w:r>
              <w:rPr>
                <w:rFonts w:ascii="Calibri" w:hAnsi="Calibri" w:cs="Calibri"/>
                <w:color w:val="392C69"/>
              </w:rPr>
              <w:t xml:space="preserve">(введен </w:t>
            </w:r>
            <w:hyperlink r:id="rId72" w:history="1">
              <w:r>
                <w:rPr>
                  <w:rFonts w:ascii="Calibri" w:hAnsi="Calibri" w:cs="Calibri"/>
                  <w:color w:val="0000FF"/>
                </w:rPr>
                <w:t>Постановлением</w:t>
              </w:r>
            </w:hyperlink>
            <w:r>
              <w:rPr>
                <w:rFonts w:ascii="Calibri" w:hAnsi="Calibri" w:cs="Calibri"/>
                <w:color w:val="392C69"/>
              </w:rPr>
              <w:t xml:space="preserve"> Правительства РФ от 24.04.2020 N 570)</w:t>
            </w:r>
          </w:p>
        </w:tc>
      </w:tr>
    </w:tbl>
    <w:p w:rsidR="00570FF0" w:rsidRDefault="00570FF0">
      <w:pPr>
        <w:spacing w:after="1" w:line="220" w:lineRule="atLeast"/>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653"/>
        <w:gridCol w:w="1417"/>
      </w:tblGrid>
      <w:tr w:rsidR="00570FF0">
        <w:tc>
          <w:tcPr>
            <w:tcW w:w="7653" w:type="dxa"/>
            <w:tcBorders>
              <w:top w:val="single" w:sz="4" w:space="0" w:color="auto"/>
              <w:left w:val="nil"/>
              <w:bottom w:val="single" w:sz="4" w:space="0" w:color="auto"/>
            </w:tcBorders>
          </w:tcPr>
          <w:p w:rsidR="00570FF0" w:rsidRDefault="00570FF0">
            <w:pPr>
              <w:spacing w:after="1" w:line="220" w:lineRule="atLeast"/>
              <w:jc w:val="center"/>
            </w:pPr>
            <w:r>
              <w:rPr>
                <w:rFonts w:ascii="Calibri" w:hAnsi="Calibri" w:cs="Calibri"/>
              </w:rPr>
              <w:t>Сфера деятельности, наименование вида экономической деятельности</w:t>
            </w:r>
          </w:p>
        </w:tc>
        <w:tc>
          <w:tcPr>
            <w:tcW w:w="1417" w:type="dxa"/>
            <w:tcBorders>
              <w:top w:val="single" w:sz="4" w:space="0" w:color="auto"/>
              <w:bottom w:val="single" w:sz="4" w:space="0" w:color="auto"/>
              <w:right w:val="nil"/>
            </w:tcBorders>
          </w:tcPr>
          <w:p w:rsidR="00570FF0" w:rsidRDefault="00570FF0">
            <w:pPr>
              <w:spacing w:after="1" w:line="220" w:lineRule="atLeast"/>
              <w:jc w:val="center"/>
            </w:pPr>
            <w:r>
              <w:rPr>
                <w:rFonts w:ascii="Calibri" w:hAnsi="Calibri" w:cs="Calibri"/>
              </w:rPr>
              <w:t xml:space="preserve">Код </w:t>
            </w:r>
            <w:hyperlink r:id="rId73" w:history="1">
              <w:r>
                <w:rPr>
                  <w:rFonts w:ascii="Calibri" w:hAnsi="Calibri" w:cs="Calibri"/>
                  <w:color w:val="0000FF"/>
                </w:rPr>
                <w:t>ОКВЭД 2</w:t>
              </w:r>
            </w:hyperlink>
          </w:p>
        </w:tc>
      </w:tr>
      <w:tr w:rsidR="00570FF0">
        <w:tblPrEx>
          <w:tblBorders>
            <w:insideH w:val="none" w:sz="0" w:space="0" w:color="auto"/>
            <w:insideV w:val="none" w:sz="0" w:space="0" w:color="auto"/>
          </w:tblBorders>
        </w:tblPrEx>
        <w:tc>
          <w:tcPr>
            <w:tcW w:w="9070" w:type="dxa"/>
            <w:gridSpan w:val="2"/>
            <w:tcBorders>
              <w:top w:val="single" w:sz="4" w:space="0" w:color="auto"/>
              <w:left w:val="nil"/>
              <w:bottom w:val="nil"/>
              <w:right w:val="nil"/>
            </w:tcBorders>
          </w:tcPr>
          <w:p w:rsidR="00570FF0" w:rsidRDefault="00570FF0">
            <w:pPr>
              <w:spacing w:after="1" w:line="220" w:lineRule="atLeast"/>
              <w:jc w:val="center"/>
              <w:outlineLvl w:val="2"/>
            </w:pPr>
            <w:r>
              <w:rPr>
                <w:rFonts w:ascii="Calibri" w:hAnsi="Calibri" w:cs="Calibri"/>
              </w:rPr>
              <w:t>1. Авиаперевозки, аэропортовая деятельность, автоперевозки</w:t>
            </w:r>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Деятельность прочего сухопутного пассажирского транспорта</w:t>
            </w:r>
          </w:p>
        </w:tc>
        <w:tc>
          <w:tcPr>
            <w:tcW w:w="1417" w:type="dxa"/>
            <w:tcBorders>
              <w:top w:val="nil"/>
              <w:left w:val="nil"/>
              <w:bottom w:val="nil"/>
              <w:right w:val="nil"/>
            </w:tcBorders>
            <w:vAlign w:val="center"/>
          </w:tcPr>
          <w:p w:rsidR="00570FF0" w:rsidRDefault="00570FF0">
            <w:pPr>
              <w:spacing w:after="1" w:line="220" w:lineRule="atLeast"/>
              <w:jc w:val="center"/>
            </w:pPr>
            <w:hyperlink r:id="rId74" w:history="1">
              <w:r>
                <w:rPr>
                  <w:rFonts w:ascii="Calibri" w:hAnsi="Calibri" w:cs="Calibri"/>
                  <w:color w:val="0000FF"/>
                </w:rPr>
                <w:t>49.3</w:t>
              </w:r>
            </w:hyperlink>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Деятельность автомобильного грузового транспорта и услуги по перевозкам</w:t>
            </w:r>
          </w:p>
        </w:tc>
        <w:tc>
          <w:tcPr>
            <w:tcW w:w="1417" w:type="dxa"/>
            <w:tcBorders>
              <w:top w:val="nil"/>
              <w:left w:val="nil"/>
              <w:bottom w:val="nil"/>
              <w:right w:val="nil"/>
            </w:tcBorders>
            <w:vAlign w:val="center"/>
          </w:tcPr>
          <w:p w:rsidR="00570FF0" w:rsidRDefault="00570FF0">
            <w:pPr>
              <w:spacing w:after="1" w:line="220" w:lineRule="atLeast"/>
              <w:jc w:val="center"/>
            </w:pPr>
            <w:hyperlink r:id="rId75" w:history="1">
              <w:r>
                <w:rPr>
                  <w:rFonts w:ascii="Calibri" w:hAnsi="Calibri" w:cs="Calibri"/>
                  <w:color w:val="0000FF"/>
                </w:rPr>
                <w:t>49.4</w:t>
              </w:r>
            </w:hyperlink>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Деятельность пассажирского воздушного транспорта</w:t>
            </w:r>
          </w:p>
        </w:tc>
        <w:tc>
          <w:tcPr>
            <w:tcW w:w="1417" w:type="dxa"/>
            <w:tcBorders>
              <w:top w:val="nil"/>
              <w:left w:val="nil"/>
              <w:bottom w:val="nil"/>
              <w:right w:val="nil"/>
            </w:tcBorders>
            <w:vAlign w:val="center"/>
          </w:tcPr>
          <w:p w:rsidR="00570FF0" w:rsidRDefault="00570FF0">
            <w:pPr>
              <w:spacing w:after="1" w:line="220" w:lineRule="atLeast"/>
              <w:jc w:val="center"/>
            </w:pPr>
            <w:hyperlink r:id="rId76" w:history="1">
              <w:r>
                <w:rPr>
                  <w:rFonts w:ascii="Calibri" w:hAnsi="Calibri" w:cs="Calibri"/>
                  <w:color w:val="0000FF"/>
                </w:rPr>
                <w:t>51.1</w:t>
              </w:r>
            </w:hyperlink>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Деятельность грузового воздушного транспорта</w:t>
            </w:r>
          </w:p>
        </w:tc>
        <w:tc>
          <w:tcPr>
            <w:tcW w:w="1417" w:type="dxa"/>
            <w:tcBorders>
              <w:top w:val="nil"/>
              <w:left w:val="nil"/>
              <w:bottom w:val="nil"/>
              <w:right w:val="nil"/>
            </w:tcBorders>
            <w:vAlign w:val="center"/>
          </w:tcPr>
          <w:p w:rsidR="00570FF0" w:rsidRDefault="00570FF0">
            <w:pPr>
              <w:spacing w:after="1" w:line="220" w:lineRule="atLeast"/>
              <w:jc w:val="center"/>
            </w:pPr>
            <w:hyperlink r:id="rId77" w:history="1">
              <w:r>
                <w:rPr>
                  <w:rFonts w:ascii="Calibri" w:hAnsi="Calibri" w:cs="Calibri"/>
                  <w:color w:val="0000FF"/>
                </w:rPr>
                <w:t>51.21</w:t>
              </w:r>
            </w:hyperlink>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Деятельность автовокзалов и автостанций</w:t>
            </w:r>
          </w:p>
        </w:tc>
        <w:tc>
          <w:tcPr>
            <w:tcW w:w="1417" w:type="dxa"/>
            <w:tcBorders>
              <w:top w:val="nil"/>
              <w:left w:val="nil"/>
              <w:bottom w:val="nil"/>
              <w:right w:val="nil"/>
            </w:tcBorders>
            <w:vAlign w:val="center"/>
          </w:tcPr>
          <w:p w:rsidR="00570FF0" w:rsidRDefault="00570FF0">
            <w:pPr>
              <w:spacing w:after="1" w:line="220" w:lineRule="atLeast"/>
              <w:jc w:val="center"/>
            </w:pPr>
            <w:hyperlink r:id="rId78" w:history="1">
              <w:r>
                <w:rPr>
                  <w:rFonts w:ascii="Calibri" w:hAnsi="Calibri" w:cs="Calibri"/>
                  <w:color w:val="0000FF"/>
                </w:rPr>
                <w:t>52.21.21</w:t>
              </w:r>
            </w:hyperlink>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Деятельность вспомогательная, связанная с воздушным транспортом</w:t>
            </w:r>
          </w:p>
        </w:tc>
        <w:tc>
          <w:tcPr>
            <w:tcW w:w="1417" w:type="dxa"/>
            <w:tcBorders>
              <w:top w:val="nil"/>
              <w:left w:val="nil"/>
              <w:bottom w:val="nil"/>
              <w:right w:val="nil"/>
            </w:tcBorders>
            <w:vAlign w:val="center"/>
          </w:tcPr>
          <w:p w:rsidR="00570FF0" w:rsidRDefault="00570FF0">
            <w:pPr>
              <w:spacing w:after="1" w:line="220" w:lineRule="atLeast"/>
              <w:jc w:val="center"/>
            </w:pPr>
            <w:hyperlink r:id="rId79" w:history="1">
              <w:r>
                <w:rPr>
                  <w:rFonts w:ascii="Calibri" w:hAnsi="Calibri" w:cs="Calibri"/>
                  <w:color w:val="0000FF"/>
                </w:rPr>
                <w:t>52.23.1</w:t>
              </w:r>
            </w:hyperlink>
          </w:p>
        </w:tc>
      </w:tr>
      <w:tr w:rsidR="00570FF0">
        <w:tblPrEx>
          <w:tblBorders>
            <w:insideH w:val="none" w:sz="0" w:space="0" w:color="auto"/>
            <w:insideV w:val="none" w:sz="0" w:space="0" w:color="auto"/>
          </w:tblBorders>
        </w:tblPrEx>
        <w:tc>
          <w:tcPr>
            <w:tcW w:w="9070" w:type="dxa"/>
            <w:gridSpan w:val="2"/>
            <w:tcBorders>
              <w:top w:val="nil"/>
              <w:left w:val="nil"/>
              <w:bottom w:val="nil"/>
              <w:right w:val="nil"/>
            </w:tcBorders>
          </w:tcPr>
          <w:p w:rsidR="00570FF0" w:rsidRDefault="00570FF0">
            <w:pPr>
              <w:spacing w:after="1" w:line="220" w:lineRule="atLeast"/>
              <w:jc w:val="center"/>
              <w:outlineLvl w:val="2"/>
            </w:pPr>
            <w:r>
              <w:rPr>
                <w:rFonts w:ascii="Calibri" w:hAnsi="Calibri" w:cs="Calibri"/>
              </w:rPr>
              <w:t>2. Культура, организация досуга и развлечений</w:t>
            </w:r>
          </w:p>
        </w:tc>
      </w:tr>
      <w:tr w:rsidR="00570FF0">
        <w:tblPrEx>
          <w:tblBorders>
            <w:insideH w:val="none" w:sz="0" w:space="0" w:color="auto"/>
            <w:insideV w:val="none" w:sz="0" w:space="0" w:color="auto"/>
          </w:tblBorders>
        </w:tblPrEx>
        <w:tc>
          <w:tcPr>
            <w:tcW w:w="7653" w:type="dxa"/>
            <w:tcBorders>
              <w:top w:val="nil"/>
              <w:left w:val="nil"/>
              <w:bottom w:val="nil"/>
              <w:right w:val="nil"/>
            </w:tcBorders>
          </w:tcPr>
          <w:p w:rsidR="00570FF0" w:rsidRDefault="00570FF0">
            <w:pPr>
              <w:spacing w:after="1" w:line="220" w:lineRule="atLeast"/>
            </w:pPr>
            <w:r>
              <w:rPr>
                <w:rFonts w:ascii="Calibri" w:hAnsi="Calibri" w:cs="Calibri"/>
              </w:rPr>
              <w:t>Деятельность творческая, деятельность в области искусства и организации развлечений</w:t>
            </w:r>
          </w:p>
        </w:tc>
        <w:tc>
          <w:tcPr>
            <w:tcW w:w="1417" w:type="dxa"/>
            <w:tcBorders>
              <w:top w:val="nil"/>
              <w:left w:val="nil"/>
              <w:bottom w:val="nil"/>
              <w:right w:val="nil"/>
            </w:tcBorders>
            <w:vAlign w:val="center"/>
          </w:tcPr>
          <w:p w:rsidR="00570FF0" w:rsidRDefault="00570FF0">
            <w:pPr>
              <w:spacing w:after="1" w:line="220" w:lineRule="atLeast"/>
              <w:jc w:val="center"/>
            </w:pPr>
            <w:hyperlink r:id="rId80" w:history="1">
              <w:r>
                <w:rPr>
                  <w:rFonts w:ascii="Calibri" w:hAnsi="Calibri" w:cs="Calibri"/>
                  <w:color w:val="0000FF"/>
                </w:rPr>
                <w:t>90</w:t>
              </w:r>
            </w:hyperlink>
          </w:p>
        </w:tc>
      </w:tr>
      <w:tr w:rsidR="00570FF0">
        <w:tblPrEx>
          <w:tblBorders>
            <w:insideH w:val="none" w:sz="0" w:space="0" w:color="auto"/>
            <w:insideV w:val="none" w:sz="0" w:space="0" w:color="auto"/>
          </w:tblBorders>
        </w:tblPrEx>
        <w:tc>
          <w:tcPr>
            <w:tcW w:w="9070" w:type="dxa"/>
            <w:gridSpan w:val="2"/>
            <w:tcBorders>
              <w:top w:val="nil"/>
              <w:left w:val="nil"/>
              <w:bottom w:val="nil"/>
              <w:right w:val="nil"/>
            </w:tcBorders>
          </w:tcPr>
          <w:p w:rsidR="00570FF0" w:rsidRDefault="00570FF0">
            <w:pPr>
              <w:spacing w:after="1" w:line="220" w:lineRule="atLeast"/>
              <w:jc w:val="center"/>
              <w:outlineLvl w:val="2"/>
            </w:pPr>
            <w:r>
              <w:rPr>
                <w:rFonts w:ascii="Calibri" w:hAnsi="Calibri" w:cs="Calibri"/>
              </w:rPr>
              <w:t>3. Физкультурно-оздоровительная деятельность и спорт</w:t>
            </w:r>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Деятельность в области спорта, отдыха и развлечений</w:t>
            </w:r>
          </w:p>
        </w:tc>
        <w:tc>
          <w:tcPr>
            <w:tcW w:w="1417" w:type="dxa"/>
            <w:tcBorders>
              <w:top w:val="nil"/>
              <w:left w:val="nil"/>
              <w:bottom w:val="nil"/>
              <w:right w:val="nil"/>
            </w:tcBorders>
            <w:vAlign w:val="center"/>
          </w:tcPr>
          <w:p w:rsidR="00570FF0" w:rsidRDefault="00570FF0">
            <w:pPr>
              <w:spacing w:after="1" w:line="220" w:lineRule="atLeast"/>
              <w:jc w:val="center"/>
            </w:pPr>
            <w:hyperlink r:id="rId81" w:history="1">
              <w:r>
                <w:rPr>
                  <w:rFonts w:ascii="Calibri" w:hAnsi="Calibri" w:cs="Calibri"/>
                  <w:color w:val="0000FF"/>
                </w:rPr>
                <w:t>93</w:t>
              </w:r>
            </w:hyperlink>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Деятельность физкультурно-оздоровительная</w:t>
            </w:r>
          </w:p>
        </w:tc>
        <w:tc>
          <w:tcPr>
            <w:tcW w:w="1417" w:type="dxa"/>
            <w:tcBorders>
              <w:top w:val="nil"/>
              <w:left w:val="nil"/>
              <w:bottom w:val="nil"/>
              <w:right w:val="nil"/>
            </w:tcBorders>
            <w:vAlign w:val="center"/>
          </w:tcPr>
          <w:p w:rsidR="00570FF0" w:rsidRDefault="00570FF0">
            <w:pPr>
              <w:spacing w:after="1" w:line="220" w:lineRule="atLeast"/>
              <w:jc w:val="center"/>
            </w:pPr>
            <w:hyperlink r:id="rId82" w:history="1">
              <w:r>
                <w:rPr>
                  <w:rFonts w:ascii="Calibri" w:hAnsi="Calibri" w:cs="Calibri"/>
                  <w:color w:val="0000FF"/>
                </w:rPr>
                <w:t>96.04</w:t>
              </w:r>
            </w:hyperlink>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Деятельность санаторно-курортных организаций</w:t>
            </w:r>
          </w:p>
        </w:tc>
        <w:tc>
          <w:tcPr>
            <w:tcW w:w="1417" w:type="dxa"/>
            <w:tcBorders>
              <w:top w:val="nil"/>
              <w:left w:val="nil"/>
              <w:bottom w:val="nil"/>
              <w:right w:val="nil"/>
            </w:tcBorders>
            <w:vAlign w:val="center"/>
          </w:tcPr>
          <w:p w:rsidR="00570FF0" w:rsidRDefault="00570FF0">
            <w:pPr>
              <w:spacing w:after="1" w:line="220" w:lineRule="atLeast"/>
              <w:jc w:val="center"/>
            </w:pPr>
            <w:hyperlink r:id="rId83" w:history="1">
              <w:r>
                <w:rPr>
                  <w:rFonts w:ascii="Calibri" w:hAnsi="Calibri" w:cs="Calibri"/>
                  <w:color w:val="0000FF"/>
                </w:rPr>
                <w:t>86.90.4</w:t>
              </w:r>
            </w:hyperlink>
          </w:p>
        </w:tc>
      </w:tr>
      <w:tr w:rsidR="00570FF0">
        <w:tblPrEx>
          <w:tblBorders>
            <w:insideH w:val="none" w:sz="0" w:space="0" w:color="auto"/>
            <w:insideV w:val="none" w:sz="0" w:space="0" w:color="auto"/>
          </w:tblBorders>
        </w:tblPrEx>
        <w:tc>
          <w:tcPr>
            <w:tcW w:w="9070" w:type="dxa"/>
            <w:gridSpan w:val="2"/>
            <w:tcBorders>
              <w:top w:val="nil"/>
              <w:left w:val="nil"/>
              <w:bottom w:val="nil"/>
              <w:right w:val="nil"/>
            </w:tcBorders>
          </w:tcPr>
          <w:p w:rsidR="00570FF0" w:rsidRDefault="00570FF0">
            <w:pPr>
              <w:spacing w:after="1" w:line="220" w:lineRule="atLeast"/>
              <w:jc w:val="center"/>
              <w:outlineLvl w:val="2"/>
            </w:pPr>
            <w:r>
              <w:rPr>
                <w:rFonts w:ascii="Calibri" w:hAnsi="Calibri" w:cs="Calibri"/>
              </w:rPr>
              <w:t>4. Деятельность туристических агентств и прочих организаций, предоставляющих услуги в сфере туризма</w:t>
            </w:r>
          </w:p>
        </w:tc>
      </w:tr>
      <w:tr w:rsidR="00570FF0">
        <w:tblPrEx>
          <w:tblBorders>
            <w:insideH w:val="none" w:sz="0" w:space="0" w:color="auto"/>
            <w:insideV w:val="none" w:sz="0" w:space="0" w:color="auto"/>
          </w:tblBorders>
        </w:tblPrEx>
        <w:tc>
          <w:tcPr>
            <w:tcW w:w="7653" w:type="dxa"/>
            <w:tcBorders>
              <w:top w:val="nil"/>
              <w:left w:val="nil"/>
              <w:bottom w:val="nil"/>
              <w:right w:val="nil"/>
            </w:tcBorders>
          </w:tcPr>
          <w:p w:rsidR="00570FF0" w:rsidRDefault="00570FF0">
            <w:pPr>
              <w:spacing w:after="1" w:line="220" w:lineRule="atLeast"/>
            </w:pPr>
            <w:r>
              <w:rPr>
                <w:rFonts w:ascii="Calibri" w:hAnsi="Calibri" w:cs="Calibri"/>
              </w:rPr>
              <w:t>Деятельность туристических агентств и прочих организаций, предоставляющих услуги в сфере туризма</w:t>
            </w:r>
          </w:p>
        </w:tc>
        <w:tc>
          <w:tcPr>
            <w:tcW w:w="1417" w:type="dxa"/>
            <w:tcBorders>
              <w:top w:val="nil"/>
              <w:left w:val="nil"/>
              <w:bottom w:val="nil"/>
              <w:right w:val="nil"/>
            </w:tcBorders>
            <w:vAlign w:val="center"/>
          </w:tcPr>
          <w:p w:rsidR="00570FF0" w:rsidRDefault="00570FF0">
            <w:pPr>
              <w:spacing w:after="1" w:line="220" w:lineRule="atLeast"/>
              <w:jc w:val="center"/>
            </w:pPr>
            <w:hyperlink r:id="rId84" w:history="1">
              <w:r>
                <w:rPr>
                  <w:rFonts w:ascii="Calibri" w:hAnsi="Calibri" w:cs="Calibri"/>
                  <w:color w:val="0000FF"/>
                </w:rPr>
                <w:t>79</w:t>
              </w:r>
            </w:hyperlink>
          </w:p>
        </w:tc>
      </w:tr>
      <w:tr w:rsidR="00570FF0">
        <w:tblPrEx>
          <w:tblBorders>
            <w:insideH w:val="none" w:sz="0" w:space="0" w:color="auto"/>
            <w:insideV w:val="none" w:sz="0" w:space="0" w:color="auto"/>
          </w:tblBorders>
        </w:tblPrEx>
        <w:tc>
          <w:tcPr>
            <w:tcW w:w="9070" w:type="dxa"/>
            <w:gridSpan w:val="2"/>
            <w:tcBorders>
              <w:top w:val="nil"/>
              <w:left w:val="nil"/>
              <w:bottom w:val="nil"/>
              <w:right w:val="nil"/>
            </w:tcBorders>
          </w:tcPr>
          <w:p w:rsidR="00570FF0" w:rsidRDefault="00570FF0">
            <w:pPr>
              <w:spacing w:after="1" w:line="220" w:lineRule="atLeast"/>
              <w:jc w:val="center"/>
              <w:outlineLvl w:val="2"/>
            </w:pPr>
            <w:r>
              <w:rPr>
                <w:rFonts w:ascii="Calibri" w:hAnsi="Calibri" w:cs="Calibri"/>
              </w:rPr>
              <w:t>5. Гостиничный бизнес</w:t>
            </w:r>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lastRenderedPageBreak/>
              <w:t>Деятельность по предоставлению мест для временного проживания</w:t>
            </w:r>
          </w:p>
        </w:tc>
        <w:tc>
          <w:tcPr>
            <w:tcW w:w="1417" w:type="dxa"/>
            <w:tcBorders>
              <w:top w:val="nil"/>
              <w:left w:val="nil"/>
              <w:bottom w:val="nil"/>
              <w:right w:val="nil"/>
            </w:tcBorders>
          </w:tcPr>
          <w:p w:rsidR="00570FF0" w:rsidRDefault="00570FF0">
            <w:pPr>
              <w:spacing w:after="1" w:line="220" w:lineRule="atLeast"/>
              <w:jc w:val="center"/>
            </w:pPr>
            <w:hyperlink r:id="rId85" w:history="1">
              <w:r>
                <w:rPr>
                  <w:rFonts w:ascii="Calibri" w:hAnsi="Calibri" w:cs="Calibri"/>
                  <w:color w:val="0000FF"/>
                </w:rPr>
                <w:t>55</w:t>
              </w:r>
            </w:hyperlink>
          </w:p>
        </w:tc>
      </w:tr>
      <w:tr w:rsidR="00570FF0">
        <w:tblPrEx>
          <w:tblBorders>
            <w:insideH w:val="none" w:sz="0" w:space="0" w:color="auto"/>
            <w:insideV w:val="none" w:sz="0" w:space="0" w:color="auto"/>
          </w:tblBorders>
        </w:tblPrEx>
        <w:tc>
          <w:tcPr>
            <w:tcW w:w="9070" w:type="dxa"/>
            <w:gridSpan w:val="2"/>
            <w:tcBorders>
              <w:top w:val="nil"/>
              <w:left w:val="nil"/>
              <w:bottom w:val="nil"/>
              <w:right w:val="nil"/>
            </w:tcBorders>
          </w:tcPr>
          <w:p w:rsidR="00570FF0" w:rsidRDefault="00570FF0">
            <w:pPr>
              <w:spacing w:after="1" w:line="220" w:lineRule="atLeast"/>
              <w:jc w:val="center"/>
              <w:outlineLvl w:val="2"/>
            </w:pPr>
            <w:r>
              <w:rPr>
                <w:rFonts w:ascii="Calibri" w:hAnsi="Calibri" w:cs="Calibri"/>
              </w:rPr>
              <w:t>6. Общественное питание</w:t>
            </w:r>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Деятельность по предоставлению продуктов питания и напитков</w:t>
            </w:r>
          </w:p>
        </w:tc>
        <w:tc>
          <w:tcPr>
            <w:tcW w:w="1417" w:type="dxa"/>
            <w:tcBorders>
              <w:top w:val="nil"/>
              <w:left w:val="nil"/>
              <w:bottom w:val="nil"/>
              <w:right w:val="nil"/>
            </w:tcBorders>
            <w:vAlign w:val="center"/>
          </w:tcPr>
          <w:p w:rsidR="00570FF0" w:rsidRDefault="00570FF0">
            <w:pPr>
              <w:spacing w:after="1" w:line="220" w:lineRule="atLeast"/>
              <w:jc w:val="center"/>
            </w:pPr>
            <w:hyperlink r:id="rId86" w:history="1">
              <w:r>
                <w:rPr>
                  <w:rFonts w:ascii="Calibri" w:hAnsi="Calibri" w:cs="Calibri"/>
                  <w:color w:val="0000FF"/>
                </w:rPr>
                <w:t>56</w:t>
              </w:r>
            </w:hyperlink>
          </w:p>
        </w:tc>
      </w:tr>
      <w:tr w:rsidR="00570FF0">
        <w:tblPrEx>
          <w:tblBorders>
            <w:insideH w:val="none" w:sz="0" w:space="0" w:color="auto"/>
            <w:insideV w:val="none" w:sz="0" w:space="0" w:color="auto"/>
          </w:tblBorders>
        </w:tblPrEx>
        <w:tc>
          <w:tcPr>
            <w:tcW w:w="9070" w:type="dxa"/>
            <w:gridSpan w:val="2"/>
            <w:tcBorders>
              <w:top w:val="nil"/>
              <w:left w:val="nil"/>
              <w:bottom w:val="nil"/>
              <w:right w:val="nil"/>
            </w:tcBorders>
          </w:tcPr>
          <w:p w:rsidR="00570FF0" w:rsidRDefault="00570FF0">
            <w:pPr>
              <w:spacing w:after="1" w:line="220" w:lineRule="atLeast"/>
              <w:jc w:val="center"/>
              <w:outlineLvl w:val="2"/>
            </w:pPr>
            <w:r>
              <w:rPr>
                <w:rFonts w:ascii="Calibri" w:hAnsi="Calibri" w:cs="Calibri"/>
              </w:rPr>
              <w:t>7. Деятельность организаций дополнительного образования, негосударственных образовательных учреждений</w:t>
            </w:r>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Образование дополнительное детей и взрослых</w:t>
            </w:r>
          </w:p>
        </w:tc>
        <w:tc>
          <w:tcPr>
            <w:tcW w:w="1417" w:type="dxa"/>
            <w:tcBorders>
              <w:top w:val="nil"/>
              <w:left w:val="nil"/>
              <w:bottom w:val="nil"/>
              <w:right w:val="nil"/>
            </w:tcBorders>
            <w:vAlign w:val="center"/>
          </w:tcPr>
          <w:p w:rsidR="00570FF0" w:rsidRDefault="00570FF0">
            <w:pPr>
              <w:spacing w:after="1" w:line="220" w:lineRule="atLeast"/>
              <w:jc w:val="center"/>
            </w:pPr>
            <w:hyperlink r:id="rId87" w:history="1">
              <w:r>
                <w:rPr>
                  <w:rFonts w:ascii="Calibri" w:hAnsi="Calibri" w:cs="Calibri"/>
                  <w:color w:val="0000FF"/>
                </w:rPr>
                <w:t>85.41</w:t>
              </w:r>
            </w:hyperlink>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Предоставление услуг по дневному уходу за детьми</w:t>
            </w:r>
          </w:p>
        </w:tc>
        <w:tc>
          <w:tcPr>
            <w:tcW w:w="1417" w:type="dxa"/>
            <w:tcBorders>
              <w:top w:val="nil"/>
              <w:left w:val="nil"/>
              <w:bottom w:val="nil"/>
              <w:right w:val="nil"/>
            </w:tcBorders>
            <w:vAlign w:val="center"/>
          </w:tcPr>
          <w:p w:rsidR="00570FF0" w:rsidRDefault="00570FF0">
            <w:pPr>
              <w:spacing w:after="1" w:line="220" w:lineRule="atLeast"/>
              <w:jc w:val="center"/>
            </w:pPr>
            <w:hyperlink r:id="rId88" w:history="1">
              <w:r>
                <w:rPr>
                  <w:rFonts w:ascii="Calibri" w:hAnsi="Calibri" w:cs="Calibri"/>
                  <w:color w:val="0000FF"/>
                </w:rPr>
                <w:t>88.91</w:t>
              </w:r>
            </w:hyperlink>
          </w:p>
        </w:tc>
      </w:tr>
      <w:tr w:rsidR="00570FF0">
        <w:tblPrEx>
          <w:tblBorders>
            <w:insideH w:val="none" w:sz="0" w:space="0" w:color="auto"/>
            <w:insideV w:val="none" w:sz="0" w:space="0" w:color="auto"/>
          </w:tblBorders>
        </w:tblPrEx>
        <w:tc>
          <w:tcPr>
            <w:tcW w:w="9070" w:type="dxa"/>
            <w:gridSpan w:val="2"/>
            <w:tcBorders>
              <w:top w:val="nil"/>
              <w:left w:val="nil"/>
              <w:bottom w:val="nil"/>
              <w:right w:val="nil"/>
            </w:tcBorders>
          </w:tcPr>
          <w:p w:rsidR="00570FF0" w:rsidRDefault="00570FF0">
            <w:pPr>
              <w:spacing w:after="1" w:line="220" w:lineRule="atLeast"/>
              <w:jc w:val="center"/>
              <w:outlineLvl w:val="2"/>
            </w:pPr>
            <w:r>
              <w:rPr>
                <w:rFonts w:ascii="Calibri" w:hAnsi="Calibri" w:cs="Calibri"/>
              </w:rPr>
              <w:t>8. Деятельность по организации конференций и выставок</w:t>
            </w:r>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Деятельность по организации конференций и выставок</w:t>
            </w:r>
          </w:p>
        </w:tc>
        <w:tc>
          <w:tcPr>
            <w:tcW w:w="1417" w:type="dxa"/>
            <w:tcBorders>
              <w:top w:val="nil"/>
              <w:left w:val="nil"/>
              <w:bottom w:val="nil"/>
              <w:right w:val="nil"/>
            </w:tcBorders>
            <w:vAlign w:val="center"/>
          </w:tcPr>
          <w:p w:rsidR="00570FF0" w:rsidRDefault="00570FF0">
            <w:pPr>
              <w:spacing w:after="1" w:line="220" w:lineRule="atLeast"/>
              <w:jc w:val="center"/>
            </w:pPr>
            <w:hyperlink r:id="rId89" w:history="1">
              <w:r>
                <w:rPr>
                  <w:rFonts w:ascii="Calibri" w:hAnsi="Calibri" w:cs="Calibri"/>
                  <w:color w:val="0000FF"/>
                </w:rPr>
                <w:t>82.3</w:t>
              </w:r>
            </w:hyperlink>
          </w:p>
        </w:tc>
      </w:tr>
      <w:tr w:rsidR="00570FF0">
        <w:tblPrEx>
          <w:tblBorders>
            <w:insideH w:val="none" w:sz="0" w:space="0" w:color="auto"/>
            <w:insideV w:val="none" w:sz="0" w:space="0" w:color="auto"/>
          </w:tblBorders>
        </w:tblPrEx>
        <w:tc>
          <w:tcPr>
            <w:tcW w:w="9070" w:type="dxa"/>
            <w:gridSpan w:val="2"/>
            <w:tcBorders>
              <w:top w:val="nil"/>
              <w:left w:val="nil"/>
              <w:bottom w:val="nil"/>
              <w:right w:val="nil"/>
            </w:tcBorders>
          </w:tcPr>
          <w:p w:rsidR="00570FF0" w:rsidRDefault="00570FF0">
            <w:pPr>
              <w:spacing w:after="1" w:line="220" w:lineRule="atLeast"/>
              <w:jc w:val="center"/>
              <w:outlineLvl w:val="2"/>
            </w:pPr>
            <w:r>
              <w:rPr>
                <w:rFonts w:ascii="Calibri" w:hAnsi="Calibri" w:cs="Calibri"/>
              </w:rPr>
              <w:t>9. Деятельность по предоставлению бытовых услуг населению (ремонт, стирка, химчистка, услуги парикмахерских и салонов красоты)</w:t>
            </w:r>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Ремонт компьютеров, предметов личного потребления и хозяйственно-бытового назначения</w:t>
            </w:r>
          </w:p>
        </w:tc>
        <w:tc>
          <w:tcPr>
            <w:tcW w:w="1417" w:type="dxa"/>
            <w:tcBorders>
              <w:top w:val="nil"/>
              <w:left w:val="nil"/>
              <w:bottom w:val="nil"/>
              <w:right w:val="nil"/>
            </w:tcBorders>
            <w:vAlign w:val="center"/>
          </w:tcPr>
          <w:p w:rsidR="00570FF0" w:rsidRDefault="00570FF0">
            <w:pPr>
              <w:spacing w:after="1" w:line="220" w:lineRule="atLeast"/>
              <w:jc w:val="center"/>
            </w:pPr>
            <w:hyperlink r:id="rId90" w:history="1">
              <w:r>
                <w:rPr>
                  <w:rFonts w:ascii="Calibri" w:hAnsi="Calibri" w:cs="Calibri"/>
                  <w:color w:val="0000FF"/>
                </w:rPr>
                <w:t>95</w:t>
              </w:r>
            </w:hyperlink>
          </w:p>
        </w:tc>
      </w:tr>
      <w:tr w:rsidR="00570FF0">
        <w:tblPrEx>
          <w:tblBorders>
            <w:insideH w:val="none" w:sz="0" w:space="0" w:color="auto"/>
            <w:insideV w:val="none" w:sz="0" w:space="0" w:color="auto"/>
          </w:tblBorders>
        </w:tblPrEx>
        <w:tc>
          <w:tcPr>
            <w:tcW w:w="7653" w:type="dxa"/>
            <w:tcBorders>
              <w:top w:val="nil"/>
              <w:left w:val="nil"/>
              <w:bottom w:val="nil"/>
              <w:right w:val="nil"/>
            </w:tcBorders>
            <w:vAlign w:val="center"/>
          </w:tcPr>
          <w:p w:rsidR="00570FF0" w:rsidRDefault="00570FF0">
            <w:pPr>
              <w:spacing w:after="1" w:line="220" w:lineRule="atLeast"/>
            </w:pPr>
            <w:r>
              <w:rPr>
                <w:rFonts w:ascii="Calibri" w:hAnsi="Calibri" w:cs="Calibri"/>
              </w:rPr>
              <w:t>Стирка и химическая чистка текстильных и меховых изделий</w:t>
            </w:r>
          </w:p>
        </w:tc>
        <w:tc>
          <w:tcPr>
            <w:tcW w:w="1417" w:type="dxa"/>
            <w:tcBorders>
              <w:top w:val="nil"/>
              <w:left w:val="nil"/>
              <w:bottom w:val="nil"/>
              <w:right w:val="nil"/>
            </w:tcBorders>
            <w:vAlign w:val="center"/>
          </w:tcPr>
          <w:p w:rsidR="00570FF0" w:rsidRDefault="00570FF0">
            <w:pPr>
              <w:spacing w:after="1" w:line="220" w:lineRule="atLeast"/>
              <w:jc w:val="center"/>
            </w:pPr>
            <w:hyperlink r:id="rId91" w:history="1">
              <w:r>
                <w:rPr>
                  <w:rFonts w:ascii="Calibri" w:hAnsi="Calibri" w:cs="Calibri"/>
                  <w:color w:val="0000FF"/>
                </w:rPr>
                <w:t>96.01</w:t>
              </w:r>
            </w:hyperlink>
          </w:p>
        </w:tc>
      </w:tr>
      <w:tr w:rsidR="00570FF0">
        <w:tblPrEx>
          <w:tblBorders>
            <w:insideH w:val="none" w:sz="0" w:space="0" w:color="auto"/>
            <w:insideV w:val="none" w:sz="0" w:space="0" w:color="auto"/>
          </w:tblBorders>
        </w:tblPrEx>
        <w:tc>
          <w:tcPr>
            <w:tcW w:w="7653" w:type="dxa"/>
            <w:tcBorders>
              <w:top w:val="nil"/>
              <w:left w:val="nil"/>
              <w:bottom w:val="single" w:sz="4" w:space="0" w:color="auto"/>
              <w:right w:val="nil"/>
            </w:tcBorders>
            <w:vAlign w:val="center"/>
          </w:tcPr>
          <w:p w:rsidR="00570FF0" w:rsidRDefault="00570FF0">
            <w:pPr>
              <w:spacing w:after="1" w:line="220" w:lineRule="atLeast"/>
            </w:pPr>
            <w:r>
              <w:rPr>
                <w:rFonts w:ascii="Calibri" w:hAnsi="Calibri" w:cs="Calibri"/>
              </w:rPr>
              <w:t>Предоставление услуг парикмахерскими и салонами красоты</w:t>
            </w:r>
          </w:p>
        </w:tc>
        <w:tc>
          <w:tcPr>
            <w:tcW w:w="1417" w:type="dxa"/>
            <w:tcBorders>
              <w:top w:val="nil"/>
              <w:left w:val="nil"/>
              <w:bottom w:val="single" w:sz="4" w:space="0" w:color="auto"/>
              <w:right w:val="nil"/>
            </w:tcBorders>
            <w:vAlign w:val="center"/>
          </w:tcPr>
          <w:p w:rsidR="00570FF0" w:rsidRDefault="00570FF0">
            <w:pPr>
              <w:spacing w:after="1" w:line="220" w:lineRule="atLeast"/>
              <w:jc w:val="center"/>
            </w:pPr>
            <w:hyperlink r:id="rId92" w:history="1">
              <w:r>
                <w:rPr>
                  <w:rFonts w:ascii="Calibri" w:hAnsi="Calibri" w:cs="Calibri"/>
                  <w:color w:val="0000FF"/>
                </w:rPr>
                <w:t>96.02</w:t>
              </w:r>
            </w:hyperlink>
          </w:p>
        </w:tc>
      </w:tr>
    </w:tbl>
    <w:p w:rsidR="00570FF0" w:rsidRDefault="00570FF0">
      <w:pPr>
        <w:spacing w:after="1" w:line="220" w:lineRule="atLeast"/>
        <w:jc w:val="both"/>
      </w:pPr>
    </w:p>
    <w:p w:rsidR="00570FF0" w:rsidRDefault="00570FF0">
      <w:pPr>
        <w:spacing w:after="1" w:line="220" w:lineRule="atLeast"/>
        <w:jc w:val="both"/>
      </w:pPr>
    </w:p>
    <w:p w:rsidR="00570FF0" w:rsidRDefault="00570FF0">
      <w:pPr>
        <w:pBdr>
          <w:top w:val="single" w:sz="6" w:space="0" w:color="auto"/>
        </w:pBdr>
        <w:spacing w:before="100" w:after="100"/>
        <w:jc w:val="both"/>
        <w:rPr>
          <w:sz w:val="2"/>
          <w:szCs w:val="2"/>
        </w:rPr>
      </w:pPr>
    </w:p>
    <w:p w:rsidR="00570FF0" w:rsidRDefault="00570FF0">
      <w:bookmarkStart w:id="16" w:name="_GoBack"/>
      <w:bookmarkEnd w:id="16"/>
    </w:p>
    <w:p w:rsidR="00570FF0" w:rsidRDefault="00570FF0"/>
    <w:sectPr w:rsidR="00570FF0" w:rsidSect="004263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FF0"/>
    <w:rsid w:val="00570FF0"/>
    <w:rsid w:val="00B51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8F5B"/>
  <w15:chartTrackingRefBased/>
  <w15:docId w15:val="{4C371A79-7AFD-4FCF-9C68-6635674E7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0FF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70FF0"/>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03137A9630EE44EE63A54E6C08FA145669D6BDDFFCDA2489A63B1E636D0D7785D6CABCD4D2CB4D55A7AE765E2430A1ADCFF18066B2EA1DD5Dn4I" TargetMode="External"/><Relationship Id="rId18" Type="http://schemas.openxmlformats.org/officeDocument/2006/relationships/hyperlink" Target="consultantplus://offline/ref=503137A9630EE44EE63A54E6C08FA145669B6ED9F9C9A2489A63B1E636D0D7784F6CF3C14F2CAAD5586FB134A451n6I" TargetMode="External"/><Relationship Id="rId26" Type="http://schemas.openxmlformats.org/officeDocument/2006/relationships/hyperlink" Target="consultantplus://offline/ref=503137A9630EE44EE63A54E6C08FA145669B6ED9F9C9A2489A63B1E636D0D7785D6CABCE452AB6DE0920F761AB140706DCE40601752E5An1I" TargetMode="External"/><Relationship Id="rId39" Type="http://schemas.openxmlformats.org/officeDocument/2006/relationships/hyperlink" Target="consultantplus://offline/ref=503137A9630EE44EE63A54E6C08FA145669D6BDDFFCDA2489A63B1E636D0D7785D6CABCD4D2CB4D45C7AE765E2430A1ADCFF18066B2EA1DD5Dn4I" TargetMode="External"/><Relationship Id="rId21" Type="http://schemas.openxmlformats.org/officeDocument/2006/relationships/hyperlink" Target="consultantplus://offline/ref=503137A9630EE44EE63A54E6C08FA145669B6ED9F9C9A2489A63B1E636D0D7785D6CABCE4424B0DE0920F761AB140706DCE40601752E5An1I" TargetMode="External"/><Relationship Id="rId34" Type="http://schemas.openxmlformats.org/officeDocument/2006/relationships/hyperlink" Target="consultantplus://offline/ref=503137A9630EE44EE63A54E6C08FA145669B6ED9F9C9A2489A63B1E636D0D7785D6CABC84924B4DE0920F761AB140706DCE40601752E5An1I" TargetMode="External"/><Relationship Id="rId42" Type="http://schemas.openxmlformats.org/officeDocument/2006/relationships/hyperlink" Target="consultantplus://offline/ref=503137A9630EE44EE63A54E6C08FA145669B6ED9F9C9A2489A63B1E636D0D7785D6CABCD4D2DB1D15B7AE765E2430A1ADCFF18066B2EA1DD5Dn4I" TargetMode="External"/><Relationship Id="rId47" Type="http://schemas.openxmlformats.org/officeDocument/2006/relationships/hyperlink" Target="consultantplus://offline/ref=503137A9630EE44EE63A54E6C08FA145669B6ED9F9C9A2489A63B1E636D0D7785D6CABCF4428B2DE0920F761AB140706DCE40601752E5An1I" TargetMode="External"/><Relationship Id="rId50" Type="http://schemas.openxmlformats.org/officeDocument/2006/relationships/hyperlink" Target="consultantplus://offline/ref=503137A9630EE44EE63A54E6C08FA145669B6ED9F9C9A2489A63B1E636D0D7785D6CABCF4428BCDE0920F761AB140706DCE40601752E5An1I" TargetMode="External"/><Relationship Id="rId55" Type="http://schemas.openxmlformats.org/officeDocument/2006/relationships/hyperlink" Target="consultantplus://offline/ref=503137A9630EE44EE63A54E6C08FA145669B6ED9F9C9A2489A63B1E636D0D7785D6CABC8482DB7DE0920F761AB140706DCE40601752E5An1I" TargetMode="External"/><Relationship Id="rId63" Type="http://schemas.openxmlformats.org/officeDocument/2006/relationships/hyperlink" Target="consultantplus://offline/ref=503137A9630EE44EE63A54E6C08FA145669B6ED9F9C9A2489A63B1E636D0D7785D6CABCD4D2CB3D75C7AE765E2430A1ADCFF18066B2EA1DD5Dn4I" TargetMode="External"/><Relationship Id="rId68" Type="http://schemas.openxmlformats.org/officeDocument/2006/relationships/hyperlink" Target="consultantplus://offline/ref=503137A9630EE44EE63A54E6C08FA145669D6BDDFFCDA2489A63B1E636D0D7785D6CABCD4D2CB4D7597AE765E2430A1ADCFF18066B2EA1DD5Dn4I" TargetMode="External"/><Relationship Id="rId76" Type="http://schemas.openxmlformats.org/officeDocument/2006/relationships/hyperlink" Target="consultantplus://offline/ref=503137A9630EE44EE63A54E6C08FA145669D6AD7FECEA2489A63B1E636D0D7785D6CABCD4D28B5D45F7AE765E2430A1ADCFF18066B2EA1DD5Dn4I" TargetMode="External"/><Relationship Id="rId84" Type="http://schemas.openxmlformats.org/officeDocument/2006/relationships/hyperlink" Target="consultantplus://offline/ref=503137A9630EE44EE63A54E6C08FA145669D6AD7FECEA2489A63B1E636D0D7785D6CABCD4D29B5D4557AE765E2430A1ADCFF18066B2EA1DD5Dn4I" TargetMode="External"/><Relationship Id="rId89" Type="http://schemas.openxmlformats.org/officeDocument/2006/relationships/hyperlink" Target="consultantplus://offline/ref=503137A9630EE44EE63A54E6C08FA145669D6AD7FECEA2489A63B1E636D0D7785D6CABCD4D29B5DC557AE765E2430A1ADCFF18066B2EA1DD5Dn4I" TargetMode="External"/><Relationship Id="rId7" Type="http://schemas.openxmlformats.org/officeDocument/2006/relationships/hyperlink" Target="consultantplus://offline/ref=503137A9630EE44EE63A54E6C08FA145669D6AD8FFC9A2489A63B1E636D0D7785D6CABCD4D2CB4D45D7AE765E2430A1ADCFF18066B2EA1DD5Dn4I" TargetMode="External"/><Relationship Id="rId71" Type="http://schemas.openxmlformats.org/officeDocument/2006/relationships/hyperlink" Target="consultantplus://offline/ref=503137A9630EE44EE63A54E6C08FA145669C63DDF9CEA2489A63B1E636D0D7785D6CABCD4D2CB4D55A7AE765E2430A1ADCFF18066B2EA1DD5Dn4I" TargetMode="External"/><Relationship Id="rId92" Type="http://schemas.openxmlformats.org/officeDocument/2006/relationships/hyperlink" Target="consultantplus://offline/ref=503137A9630EE44EE63A54E6C08FA145669D6AD7FECEA2489A63B1E636D0D7785D6CABCD4D29B1DC547AE765E2430A1ADCFF18066B2EA1DD5Dn4I" TargetMode="External"/><Relationship Id="rId2" Type="http://schemas.openxmlformats.org/officeDocument/2006/relationships/settings" Target="settings.xml"/><Relationship Id="rId16" Type="http://schemas.openxmlformats.org/officeDocument/2006/relationships/hyperlink" Target="consultantplus://offline/ref=503137A9630EE44EE63A54E6C08FA145669D6BDDFCC8A2489A63B1E636D0D7785D6CABCD4D2EBDD15625E270F31B0518C2E11D1D772CA35DnFI" TargetMode="External"/><Relationship Id="rId29" Type="http://schemas.openxmlformats.org/officeDocument/2006/relationships/hyperlink" Target="consultantplus://offline/ref=503137A9630EE44EE63A54E6C08FA145669C68DEF7CDA2489A63B1E636D0D7785D6CABCF4B2DBF810C35E639A4161918D9FF1A037752nCI" TargetMode="External"/><Relationship Id="rId11" Type="http://schemas.openxmlformats.org/officeDocument/2006/relationships/hyperlink" Target="consultantplus://offline/ref=503137A9630EE44EE63A54E6C08FA145669C68DEF7CDA2489A63B1E636D0D7785D6CABCD4D2CB0D05F7AE765E2430A1ADCFF18066B2EA1DD5Dn4I" TargetMode="External"/><Relationship Id="rId24" Type="http://schemas.openxmlformats.org/officeDocument/2006/relationships/hyperlink" Target="consultantplus://offline/ref=503137A9630EE44EE63A54E6C08FA145669B6ED9F9C9A2489A63B1E636D0D7785D6CABCA4A2CBF810C35E639A4161918D9FF1A037752nCI" TargetMode="External"/><Relationship Id="rId32" Type="http://schemas.openxmlformats.org/officeDocument/2006/relationships/hyperlink" Target="consultantplus://offline/ref=503137A9630EE44EE63A54E6C08FA145669B6ED9F9C9A2489A63B1E636D0D7785D6CABCD4D2DB6D55F7AE765E2430A1ADCFF18066B2EA1DD5Dn4I" TargetMode="External"/><Relationship Id="rId37" Type="http://schemas.openxmlformats.org/officeDocument/2006/relationships/hyperlink" Target="consultantplus://offline/ref=503137A9630EE44EE63A54E6C08FA145669D6BDDFCC8A2489A63B1E636D0D7785D6CABCD492DB6D75625E270F31B0518C2E11D1D772CA35DnFI" TargetMode="External"/><Relationship Id="rId40" Type="http://schemas.openxmlformats.org/officeDocument/2006/relationships/hyperlink" Target="consultantplus://offline/ref=503137A9630EE44EE63A54E6C08FA145669D6AD8FFC9A2489A63B1E636D0D7785D6CABCD4D2CB4D45D7AE765E2430A1ADCFF18066B2EA1DD5Dn4I" TargetMode="External"/><Relationship Id="rId45" Type="http://schemas.openxmlformats.org/officeDocument/2006/relationships/hyperlink" Target="consultantplus://offline/ref=503137A9630EE44EE63A54E6C08FA145669D6BDDFFCDA2489A63B1E636D0D7785D6CABCD4D2CB4D45B7AE765E2430A1ADCFF18066B2EA1DD5Dn4I" TargetMode="External"/><Relationship Id="rId53" Type="http://schemas.openxmlformats.org/officeDocument/2006/relationships/hyperlink" Target="consultantplus://offline/ref=503137A9630EE44EE63A54E6C08FA145669B6ED9F9C9A2489A63B1E636D0D7785D6CABCD4D2DB1D5557AE765E2430A1ADCFF18066B2EA1DD5Dn4I" TargetMode="External"/><Relationship Id="rId58" Type="http://schemas.openxmlformats.org/officeDocument/2006/relationships/hyperlink" Target="consultantplus://offline/ref=503137A9630EE44EE63A54E6C08FA145669B6ED9F9C9A2489A63B1E636D0D7785D6CABCD4C29BDDE0920F761AB140706DCE40601752E5An1I" TargetMode="External"/><Relationship Id="rId66" Type="http://schemas.openxmlformats.org/officeDocument/2006/relationships/hyperlink" Target="consultantplus://offline/ref=503137A9630EE44EE63A54E6C08FA145669B6ED9F9C9A2489A63B1E636D0D7784F6CF3C14F2CAAD5586FB134A451n6I" TargetMode="External"/><Relationship Id="rId74" Type="http://schemas.openxmlformats.org/officeDocument/2006/relationships/hyperlink" Target="consultantplus://offline/ref=503137A9630EE44EE63A54E6C08FA145669D6AD7FECEA2489A63B1E636D0D7785D6CABCD4D2FBDD15D7AE765E2430A1ADCFF18066B2EA1DD5Dn4I" TargetMode="External"/><Relationship Id="rId79" Type="http://schemas.openxmlformats.org/officeDocument/2006/relationships/hyperlink" Target="consultantplus://offline/ref=503137A9630EE44EE63A54E6C08FA145669D6AD7FECEA2489A63B1E636D0D7785D6CABCD4D28B6D65A7AE765E2430A1ADCFF18066B2EA1DD5Dn4I" TargetMode="External"/><Relationship Id="rId87" Type="http://schemas.openxmlformats.org/officeDocument/2006/relationships/hyperlink" Target="consultantplus://offline/ref=503137A9630EE44EE63A54E6C08FA145669D6AD7FECEA2489A63B1E636D0D7785D6CABCD4D29B7D35C7AE765E2430A1ADCFF18066B2EA1DD5Dn4I"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503137A9630EE44EE63A54E6C08FA145669D6BDDFFCDA2489A63B1E636D0D7785D6CABCD4D2CB4D4547AE765E2430A1ADCFF18066B2EA1DD5Dn4I" TargetMode="External"/><Relationship Id="rId82" Type="http://schemas.openxmlformats.org/officeDocument/2006/relationships/hyperlink" Target="consultantplus://offline/ref=503137A9630EE44EE63A54E6C08FA145669D6AD7FECEA2489A63B1E636D0D7785D6CABCD4D29BCD25C7AE765E2430A1ADCFF18066B2EA1DD5Dn4I" TargetMode="External"/><Relationship Id="rId90" Type="http://schemas.openxmlformats.org/officeDocument/2006/relationships/hyperlink" Target="consultantplus://offline/ref=503137A9630EE44EE63A54E6C08FA145669D6AD7FECEA2489A63B1E636D0D7785D6CABCD4D29B1D0587AE765E2430A1ADCFF18066B2EA1DD5Dn4I" TargetMode="External"/><Relationship Id="rId19" Type="http://schemas.openxmlformats.org/officeDocument/2006/relationships/hyperlink" Target="consultantplus://offline/ref=503137A9630EE44EE63A54E6C08FA145669B6ED9F9C9A2489A63B1E636D0D7784F6CF3C14F2CAAD5586FB134A451n6I" TargetMode="External"/><Relationship Id="rId14" Type="http://schemas.openxmlformats.org/officeDocument/2006/relationships/hyperlink" Target="consultantplus://offline/ref=503137A9630EE44EE63A54E6C08FA145669B6ED9F9C9A2489A63B1E636D0D7785D6CABC84D2CB0DE0920F761AB140706DCE40601752E5An1I" TargetMode="External"/><Relationship Id="rId22" Type="http://schemas.openxmlformats.org/officeDocument/2006/relationships/hyperlink" Target="consultantplus://offline/ref=503137A9630EE44EE63A54E6C08FA14566986ADBFDCDA2489A63B1E636D0D7785D6CABCD4D2CB4DC587AE765E2430A1ADCFF18066B2EA1DD5Dn4I" TargetMode="External"/><Relationship Id="rId27" Type="http://schemas.openxmlformats.org/officeDocument/2006/relationships/hyperlink" Target="consultantplus://offline/ref=503137A9630EE44EE63A54E6C08FA145669B6ED9F9C9A2489A63B1E636D0D7785D6CABC8482BB5DE0920F761AB140706DCE40601752E5An1I" TargetMode="External"/><Relationship Id="rId30" Type="http://schemas.openxmlformats.org/officeDocument/2006/relationships/hyperlink" Target="consultantplus://offline/ref=503137A9630EE44EE63A54E6C08FA145669C68DEF7CDA2489A63B1E636D0D7785D6CABCF452DBF810C35E639A4161918D9FF1A037752nCI" TargetMode="External"/><Relationship Id="rId35" Type="http://schemas.openxmlformats.org/officeDocument/2006/relationships/hyperlink" Target="consultantplus://offline/ref=503137A9630EE44EE63A54E6C08FA145669B6ED9F9C9A2489A63B1E636D0D7785D6CABCD4928B6DE0920F761AB140706DCE40601752E5An1I" TargetMode="External"/><Relationship Id="rId43" Type="http://schemas.openxmlformats.org/officeDocument/2006/relationships/hyperlink" Target="consultantplus://offline/ref=503137A9630EE44EE63A54E6C08FA145669D6BDDFFCDA2489A63B1E636D0D7785D6CABCD4D2CB4D45F7AE765E2430A1ADCFF18066B2EA1DD5Dn4I" TargetMode="External"/><Relationship Id="rId48" Type="http://schemas.openxmlformats.org/officeDocument/2006/relationships/hyperlink" Target="consultantplus://offline/ref=503137A9630EE44EE63A54E6C08FA145669B6ED9F9C9A2489A63B1E636D0D7785D6CABCF4429B0DE0920F761AB140706DCE40601752E5An1I" TargetMode="External"/><Relationship Id="rId56" Type="http://schemas.openxmlformats.org/officeDocument/2006/relationships/hyperlink" Target="consultantplus://offline/ref=503137A9630EE44EE63A54E6C08FA145669B6ED9F9C9A2489A63B1E636D0D7785D6CABCD4C29B2DE0920F761AB140706DCE40601752E5An1I" TargetMode="External"/><Relationship Id="rId64" Type="http://schemas.openxmlformats.org/officeDocument/2006/relationships/hyperlink" Target="consultantplus://offline/ref=503137A9630EE44EE63A54E6C08FA145669B6ED9F9C9A2489A63B1E636D0D7785D6CABCE4B2BB2DE0920F761AB140706DCE40601752E5An1I" TargetMode="External"/><Relationship Id="rId69" Type="http://schemas.openxmlformats.org/officeDocument/2006/relationships/hyperlink" Target="consultantplus://offline/ref=503137A9630EE44EE63A54E6C08FA145669D6BDDFCC8A2489A63B1E636D0D7785D6CABCD4D2CB7D45C7AE765E2430A1ADCFF18066B2EA1DD5Dn4I" TargetMode="External"/><Relationship Id="rId77" Type="http://schemas.openxmlformats.org/officeDocument/2006/relationships/hyperlink" Target="consultantplus://offline/ref=503137A9630EE44EE63A54E6C08FA145669D6AD7FECEA2489A63B1E636D0D7785D6CABCD4D28B5D7597AE765E2430A1ADCFF18066B2EA1DD5Dn4I" TargetMode="External"/><Relationship Id="rId8" Type="http://schemas.openxmlformats.org/officeDocument/2006/relationships/hyperlink" Target="consultantplus://offline/ref=503137A9630EE44EE63A54E6C08FA145669C63DEFAC9A2489A63B1E636D0D7785D6CABCE4527E0841924BE36A608071DC2E3180157n5I" TargetMode="External"/><Relationship Id="rId51" Type="http://schemas.openxmlformats.org/officeDocument/2006/relationships/hyperlink" Target="consultantplus://offline/ref=503137A9630EE44EE63A54E6C08FA145669B6ED9F9C9A2489A63B1E636D0D7785D6CABCF4428BDDE0920F761AB140706DCE40601752E5An1I" TargetMode="External"/><Relationship Id="rId72" Type="http://schemas.openxmlformats.org/officeDocument/2006/relationships/hyperlink" Target="consultantplus://offline/ref=503137A9630EE44EE63A54E6C08FA145669D6BDDFFCDA2489A63B1E636D0D7785D6CABCD4D2CB4D45F7AE765E2430A1ADCFF18066B2EA1DD5Dn4I" TargetMode="External"/><Relationship Id="rId80" Type="http://schemas.openxmlformats.org/officeDocument/2006/relationships/hyperlink" Target="consultantplus://offline/ref=503137A9630EE44EE63A54E6C08FA145669D6AD7FECEA2489A63B1E636D0D7785D6CABCD4D29B0D1597AE765E2430A1ADCFF18066B2EA1DD5Dn4I" TargetMode="External"/><Relationship Id="rId85" Type="http://schemas.openxmlformats.org/officeDocument/2006/relationships/hyperlink" Target="consultantplus://offline/ref=503137A9630EE44EE63A54E6C08FA145669D6AD7FECEA2489A63B1E636D0D7785D6CABCD4D28B7D55A7AE765E2430A1ADCFF18066B2EA1DD5Dn4I" TargetMode="External"/><Relationship Id="rId93"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503137A9630EE44EE63A54E6C08FA145669D6BDDFFCDA2489A63B1E636D0D7785D6CABCD4D2CB4D55B7AE765E2430A1ADCFF18066B2EA1DD5Dn4I" TargetMode="External"/><Relationship Id="rId17" Type="http://schemas.openxmlformats.org/officeDocument/2006/relationships/hyperlink" Target="consultantplus://offline/ref=503137A9630EE44EE63A54E6C08FA145669D6BDDFFCDA2489A63B1E636D0D7785D6CABCD4D2CB4D5547AE765E2430A1ADCFF18066B2EA1DD5Dn4I" TargetMode="External"/><Relationship Id="rId25" Type="http://schemas.openxmlformats.org/officeDocument/2006/relationships/hyperlink" Target="consultantplus://offline/ref=503137A9630EE44EE63A54E6C08FA145669D6BDDFFCDA2489A63B1E636D0D7785D6CABCD4D2CB4D45D7AE765E2430A1ADCFF18066B2EA1DD5Dn4I" TargetMode="External"/><Relationship Id="rId33" Type="http://schemas.openxmlformats.org/officeDocument/2006/relationships/hyperlink" Target="consultantplus://offline/ref=503137A9630EE44EE63A54E6C08FA145669C68DEF7CDA2489A63B1E636D0D7785D6CABCA4A2ABF810C35E639A4161918D9FF1A037752nCI" TargetMode="External"/><Relationship Id="rId38" Type="http://schemas.openxmlformats.org/officeDocument/2006/relationships/hyperlink" Target="consultantplus://offline/ref=503137A9630EE44EE63A54E6C08FA145669D6BDDFCC8A2489A63B1E636D0D7785D6CABCD4D2CB7D05A7AE765E2430A1ADCFF18066B2EA1DD5Dn4I" TargetMode="External"/><Relationship Id="rId46" Type="http://schemas.openxmlformats.org/officeDocument/2006/relationships/hyperlink" Target="consultantplus://offline/ref=503137A9630EE44EE63A54E6C08FA145669B6ED9F9C9A2489A63B1E636D0D7785D6CABCF4428B7DE0920F761AB140706DCE40601752E5An1I" TargetMode="External"/><Relationship Id="rId59" Type="http://schemas.openxmlformats.org/officeDocument/2006/relationships/hyperlink" Target="consultantplus://offline/ref=503137A9630EE44EE63A54E6C08FA145669B6ED9F9C9A2489A63B1E636D0D7785D6CABC84924B4DE0920F761AB140706DCE40601752E5An1I" TargetMode="External"/><Relationship Id="rId67" Type="http://schemas.openxmlformats.org/officeDocument/2006/relationships/hyperlink" Target="consultantplus://offline/ref=503137A9630EE44EE63A54E6C08FA145669D6BDDFFCDA2489A63B1E636D0D7785D6CABCD4D2CB4D75F7AE765E2430A1ADCFF18066B2EA1DD5Dn4I" TargetMode="External"/><Relationship Id="rId20" Type="http://schemas.openxmlformats.org/officeDocument/2006/relationships/hyperlink" Target="consultantplus://offline/ref=503137A9630EE44EE63A54E6C08FA145669C68DEF7CDA2489A63B1E636D0D7784F6CF3C14F2CAAD5586FB134A451n6I" TargetMode="External"/><Relationship Id="rId41" Type="http://schemas.openxmlformats.org/officeDocument/2006/relationships/hyperlink" Target="consultantplus://offline/ref=503137A9630EE44EE63A54E6C08FA145669B6ED9F9C9A2489A63B1E636D0D7785D6CABCD4D2DB1D15B7AE765E2430A1ADCFF18066B2EA1DD5Dn4I" TargetMode="External"/><Relationship Id="rId54" Type="http://schemas.openxmlformats.org/officeDocument/2006/relationships/hyperlink" Target="consultantplus://offline/ref=503137A9630EE44EE63A54E6C08FA145669D6AD9FDC1A2489A63B1E636D0D7784F6CF3C14F2CAAD5586FB134A451n6I" TargetMode="External"/><Relationship Id="rId62" Type="http://schemas.openxmlformats.org/officeDocument/2006/relationships/hyperlink" Target="consultantplus://offline/ref=503137A9630EE44EE63A54E6C08FA145669D6BDDFFCDA2489A63B1E636D0D7785D6CABCD4D2CB4D75C7AE765E2430A1ADCFF18066B2EA1DD5Dn4I" TargetMode="External"/><Relationship Id="rId70" Type="http://schemas.openxmlformats.org/officeDocument/2006/relationships/hyperlink" Target="consultantplus://offline/ref=503137A9630EE44EE63A54E6C08FA145669D6BDAF8CFA2489A63B1E636D0D7785D6CABCD4D2CB4D45B7AE765E2430A1ADCFF18066B2EA1DD5Dn4I" TargetMode="External"/><Relationship Id="rId75" Type="http://schemas.openxmlformats.org/officeDocument/2006/relationships/hyperlink" Target="consultantplus://offline/ref=503137A9630EE44EE63A54E6C08FA145669D6AD7FECEA2489A63B1E636D0D7785D6CABCD4D2FBDDC5D7AE765E2430A1ADCFF18066B2EA1DD5Dn4I" TargetMode="External"/><Relationship Id="rId83" Type="http://schemas.openxmlformats.org/officeDocument/2006/relationships/hyperlink" Target="consultantplus://offline/ref=503137A9630EE44EE63A54E6C08FA145669D6AD7FECEA2489A63B1E636D0D7785D6CABCD4D29B0D5587AE765E2430A1ADCFF18066B2EA1DD5Dn4I" TargetMode="External"/><Relationship Id="rId88" Type="http://schemas.openxmlformats.org/officeDocument/2006/relationships/hyperlink" Target="consultantplus://offline/ref=503137A9630EE44EE63A54E6C08FA145669D6AD7FECEA2489A63B1E636D0D7785D6CABCD4D29B0D65A7AE765E2430A1ADCFF18066B2EA1DD5Dn4I" TargetMode="External"/><Relationship Id="rId91" Type="http://schemas.openxmlformats.org/officeDocument/2006/relationships/hyperlink" Target="consultantplus://offline/ref=503137A9630EE44EE63A54E6C08FA145669D6AD7FECEA2489A63B1E636D0D7785D6CABCD4D29BCD35E7AE765E2430A1ADCFF18066B2EA1DD5Dn4I" TargetMode="External"/><Relationship Id="rId1" Type="http://schemas.openxmlformats.org/officeDocument/2006/relationships/styles" Target="styles.xml"/><Relationship Id="rId6" Type="http://schemas.openxmlformats.org/officeDocument/2006/relationships/hyperlink" Target="consultantplus://offline/ref=503137A9630EE44EE63A54E6C08FA145669D6BDDFFCDA2489A63B1E636D0D7785D6CABCD4D2CB4D5587AE765E2430A1ADCFF18066B2EA1DD5Dn4I" TargetMode="External"/><Relationship Id="rId15" Type="http://schemas.openxmlformats.org/officeDocument/2006/relationships/hyperlink" Target="consultantplus://offline/ref=503137A9630EE44EE63A54E6C08FA145669C6BDEF8C0A2489A63B1E636D0D7785D6CABCD4D2CB4D75B7AE765E2430A1ADCFF18066B2EA1DD5Dn4I" TargetMode="External"/><Relationship Id="rId23" Type="http://schemas.openxmlformats.org/officeDocument/2006/relationships/hyperlink" Target="consultantplus://offline/ref=503137A9630EE44EE63A54E6C08FA145669B6ED9F9C9A2489A63B1E636D0D7785D6CABCF4B2FB6DE0920F761AB140706DCE40601752E5An1I" TargetMode="External"/><Relationship Id="rId28" Type="http://schemas.openxmlformats.org/officeDocument/2006/relationships/hyperlink" Target="consultantplus://offline/ref=503137A9630EE44EE63A54E6C08FA145669C68DEF7CDA2489A63B1E636D0D7785D6CABCF492FBF810C35E639A4161918D9FF1A037752nCI" TargetMode="External"/><Relationship Id="rId36" Type="http://schemas.openxmlformats.org/officeDocument/2006/relationships/hyperlink" Target="consultantplus://offline/ref=503137A9630EE44EE63A54E6C08FA145649F6CDAF9CEA2489A63B1E636D0D7785D6CABCD4D2CB4D5557AE765E2430A1ADCFF18066B2EA1DD5Dn4I" TargetMode="External"/><Relationship Id="rId49" Type="http://schemas.openxmlformats.org/officeDocument/2006/relationships/hyperlink" Target="consultantplus://offline/ref=503137A9630EE44EE63A54E6C08FA145669D6BDDFFCDA2489A63B1E636D0D7785D6CABCD4D2CB4D4557AE765E2430A1ADCFF18066B2EA1DD5Dn4I" TargetMode="External"/><Relationship Id="rId57" Type="http://schemas.openxmlformats.org/officeDocument/2006/relationships/hyperlink" Target="consultantplus://offline/ref=503137A9630EE44EE63A54E6C08FA145669B6ED9F9C9A2489A63B1E636D0D7785D6CABCD4C29BCDE0920F761AB140706DCE40601752E5An1I" TargetMode="External"/><Relationship Id="rId10" Type="http://schemas.openxmlformats.org/officeDocument/2006/relationships/hyperlink" Target="consultantplus://offline/ref=503137A9630EE44EE63A54E6C08FA145669D6BDDFFCDA2489A63B1E636D0D7785D6CABCD4D2CB4D55B7AE765E2430A1ADCFF18066B2EA1DD5Dn4I" TargetMode="External"/><Relationship Id="rId31" Type="http://schemas.openxmlformats.org/officeDocument/2006/relationships/hyperlink" Target="consultantplus://offline/ref=503137A9630EE44EE63A54E6C08FA145669C68DEF7CDA2489A63B1E636D0D7784F6CF3C14F2CAAD5586FB134A451n6I" TargetMode="External"/><Relationship Id="rId44" Type="http://schemas.openxmlformats.org/officeDocument/2006/relationships/hyperlink" Target="consultantplus://offline/ref=503137A9630EE44EE63A54E6C08FA145669D6AD9FDC0A2489A63B1E636D0D7784F6CF3C14F2CAAD5586FB134A451n6I" TargetMode="External"/><Relationship Id="rId52" Type="http://schemas.openxmlformats.org/officeDocument/2006/relationships/hyperlink" Target="consultantplus://offline/ref=503137A9630EE44EE63A54E6C08FA145669B6ED9F9C9A2489A63B1E636D0D7785D6CABCF4429B5DE0920F761AB140706DCE40601752E5An1I" TargetMode="External"/><Relationship Id="rId60" Type="http://schemas.openxmlformats.org/officeDocument/2006/relationships/hyperlink" Target="consultantplus://offline/ref=503137A9630EE44EE63A54E6C08FA145669B6ED9F9C9A2489A63B1E636D0D7785D6CABCF442AB6DE0920F761AB140706DCE40601752E5An1I" TargetMode="External"/><Relationship Id="rId65" Type="http://schemas.openxmlformats.org/officeDocument/2006/relationships/hyperlink" Target="consultantplus://offline/ref=503137A9630EE44EE63A54E6C08FA145669D6BDDFCC8A2489A63B1E636D0D7785D6CABCD492CB6D55625E270F31B0518C2E11D1D772CA35DnFI" TargetMode="External"/><Relationship Id="rId73" Type="http://schemas.openxmlformats.org/officeDocument/2006/relationships/hyperlink" Target="consultantplus://offline/ref=503137A9630EE44EE63A54E6C08FA145669D6AD7FECEA2489A63B1E636D0D7784F6CF3C14F2CAAD5586FB134A451n6I" TargetMode="External"/><Relationship Id="rId78" Type="http://schemas.openxmlformats.org/officeDocument/2006/relationships/hyperlink" Target="consultantplus://offline/ref=503137A9630EE44EE63A54E6C08FA145669D6AD7FECEA2489A63B1E636D0D7785D6CABCF4427E0841924BE36A608071DC2E3180157n5I" TargetMode="External"/><Relationship Id="rId81" Type="http://schemas.openxmlformats.org/officeDocument/2006/relationships/hyperlink" Target="consultantplus://offline/ref=503137A9630EE44EE63A54E6C08FA145669D6AD7FECEA2489A63B1E636D0D7785D6CABCD4D29B1D55A7AE765E2430A1ADCFF18066B2EA1DD5Dn4I" TargetMode="External"/><Relationship Id="rId86" Type="http://schemas.openxmlformats.org/officeDocument/2006/relationships/hyperlink" Target="consultantplus://offline/ref=503137A9630EE44EE63A54E6C08FA145669D6AD7FECEA2489A63B1E636D0D7785D6CABCD4D28B7D75B7AE765E2430A1ADCFF18066B2EA1DD5Dn4I" TargetMode="External"/><Relationship Id="rId94" Type="http://schemas.openxmlformats.org/officeDocument/2006/relationships/theme" Target="theme/theme1.xml"/><Relationship Id="rId4" Type="http://schemas.openxmlformats.org/officeDocument/2006/relationships/hyperlink" Target="consultantplus://offline/ref=9EA563E3C669D284426F1F499ECBB14751E683305D9006ACBA2241F9534E9C51C4613A4728C4070C181A1D027EI7n4I" TargetMode="External"/><Relationship Id="rId9" Type="http://schemas.openxmlformats.org/officeDocument/2006/relationships/hyperlink" Target="consultantplus://offline/ref=503137A9630EE44EE63A54E6C08FA145669D6BDDFCC8A2489A63B1E636D0D7785D6CABCD4D2DB0DD5F7AE765E2430A1ADCFF18066B2EA1DD5Dn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7148</Words>
  <Characters>40746</Characters>
  <Application>Microsoft Office Word</Application>
  <DocSecurity>0</DocSecurity>
  <Lines>339</Lines>
  <Paragraphs>95</Paragraphs>
  <ScaleCrop>false</ScaleCrop>
  <Company>CIT</Company>
  <LinksUpToDate>false</LinksUpToDate>
  <CharactersWithSpaces>47799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Калмыков Вячеслав Валерьевич</dc:creator>
  <cp:keywords/>
  <dc:description/>
  <cp:lastModifiedBy>Калмыков Вячеслав Валерьевич</cp:lastModifiedBy>
  <cp:revision>1</cp:revision>
  <dcterms:created xsi:type="dcterms:W3CDTF">2020-05-20T08:39:00Z</dcterms:created>
  <dcterms:modified xsi:type="dcterms:W3CDTF">2020-05-20T08:40:00Z</dcterms:modified>
</cp:coreProperties>
</file>